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bookmarkStart w:id="0" w:name="_GoBack"/>
      <w:bookmarkEnd w:id="0"/>
      <w:r w:rsidRPr="00080040">
        <w:rPr>
          <w:rFonts w:hint="eastAsia"/>
        </w:rPr>
        <w:t>糾正案文</w:t>
      </w:r>
    </w:p>
    <w:p w:rsidR="00E25849" w:rsidRDefault="0025106C" w:rsidP="00DC64EC">
      <w:pPr>
        <w:pStyle w:val="1"/>
        <w:spacing w:line="480" w:lineRule="exact"/>
      </w:pPr>
      <w:r>
        <w:rPr>
          <w:rFonts w:hint="eastAsia"/>
        </w:rPr>
        <w:t>被糾正機關：</w:t>
      </w:r>
      <w:proofErr w:type="gramStart"/>
      <w:r w:rsidR="00B85A13" w:rsidRPr="00B85A13">
        <w:rPr>
          <w:rFonts w:hAnsi="標楷體" w:hint="eastAsia"/>
        </w:rPr>
        <w:t>臺</w:t>
      </w:r>
      <w:proofErr w:type="gramEnd"/>
      <w:r w:rsidR="00B85A13" w:rsidRPr="00B85A13">
        <w:rPr>
          <w:rFonts w:hAnsi="標楷體" w:hint="eastAsia"/>
        </w:rPr>
        <w:t>中市政府文化局</w:t>
      </w:r>
      <w:r>
        <w:rPr>
          <w:rFonts w:hint="eastAsia"/>
        </w:rPr>
        <w:t>。</w:t>
      </w:r>
    </w:p>
    <w:p w:rsidR="00E25849" w:rsidRPr="004077C1" w:rsidRDefault="0025106C" w:rsidP="00DC64EC">
      <w:pPr>
        <w:pStyle w:val="1"/>
        <w:spacing w:line="480" w:lineRule="exact"/>
        <w:rPr>
          <w:rFonts w:hAnsi="標楷體"/>
        </w:rPr>
      </w:pPr>
      <w:r>
        <w:rPr>
          <w:rFonts w:hint="eastAsia"/>
        </w:rPr>
        <w:t>案　　　由：</w:t>
      </w:r>
      <w:proofErr w:type="gramStart"/>
      <w:r w:rsidR="00B85A13" w:rsidRPr="00B85A13">
        <w:rPr>
          <w:rFonts w:hAnsi="標楷體" w:hint="eastAsia"/>
        </w:rPr>
        <w:t>臺</w:t>
      </w:r>
      <w:proofErr w:type="gramEnd"/>
      <w:r w:rsidR="00B85A13" w:rsidRPr="00B85A13">
        <w:rPr>
          <w:rFonts w:hAnsi="標楷體" w:hint="eastAsia"/>
        </w:rPr>
        <w:t>中市政府文化局辦理</w:t>
      </w:r>
      <w:proofErr w:type="gramStart"/>
      <w:r w:rsidR="00B85A13">
        <w:rPr>
          <w:rFonts w:hint="eastAsia"/>
        </w:rPr>
        <w:t>臺</w:t>
      </w:r>
      <w:proofErr w:type="gramEnd"/>
      <w:r w:rsidR="00B85A13">
        <w:rPr>
          <w:rFonts w:hint="eastAsia"/>
        </w:rPr>
        <w:t>中兒童藝術館</w:t>
      </w:r>
      <w:r w:rsidR="00B85A13" w:rsidRPr="00B85A13">
        <w:rPr>
          <w:rFonts w:hAnsi="標楷體" w:hint="eastAsia"/>
        </w:rPr>
        <w:t>委託民間經營效益執行情形，長期未善盡監督管理之責任，致該館營運績效遲未能獲得真正改善，損及公共利益與政府權益，顯有嚴重違失</w:t>
      </w:r>
      <w:r w:rsidR="008B4841" w:rsidRPr="008B4841">
        <w:rPr>
          <w:rFonts w:hAnsi="標楷體" w:hint="eastAsia"/>
        </w:rPr>
        <w:t>，</w:t>
      </w:r>
      <w:proofErr w:type="gramStart"/>
      <w:r w:rsidR="008B4841" w:rsidRPr="004077C1">
        <w:rPr>
          <w:rFonts w:hAnsi="標楷體" w:hint="eastAsia"/>
        </w:rPr>
        <w:t>爰</w:t>
      </w:r>
      <w:proofErr w:type="gramEnd"/>
      <w:r w:rsidR="008B4841" w:rsidRPr="004077C1">
        <w:rPr>
          <w:rFonts w:hAnsi="標楷體" w:hint="eastAsia"/>
        </w:rPr>
        <w:t>依法提案糾正</w:t>
      </w:r>
      <w:r w:rsidRPr="004077C1">
        <w:rPr>
          <w:rFonts w:hAnsi="標楷體" w:hint="eastAsia"/>
        </w:rPr>
        <w:t>。</w:t>
      </w:r>
    </w:p>
    <w:p w:rsidR="00E25849" w:rsidRDefault="00DB3135" w:rsidP="00DC64EC">
      <w:pPr>
        <w:pStyle w:val="1"/>
        <w:spacing w:line="48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B85A13" w:rsidP="00DC64EC">
      <w:pPr>
        <w:pStyle w:val="10"/>
        <w:spacing w:line="480" w:lineRule="exact"/>
        <w:ind w:left="680" w:firstLineChars="217" w:firstLine="738"/>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int="eastAsia"/>
        </w:rPr>
        <w:t>前</w:t>
      </w:r>
      <w:proofErr w:type="gramStart"/>
      <w:r>
        <w:rPr>
          <w:rFonts w:hint="eastAsia"/>
        </w:rPr>
        <w:t>臺</w:t>
      </w:r>
      <w:proofErr w:type="gramEnd"/>
      <w:r>
        <w:rPr>
          <w:rFonts w:hint="eastAsia"/>
        </w:rPr>
        <w:t>中縣政府為達成「一局，三中心，多據點，廣結盟」之文化政策，規劃興建「大里市藝文中心廣場-</w:t>
      </w:r>
      <w:proofErr w:type="gramStart"/>
      <w:r>
        <w:rPr>
          <w:rFonts w:hint="eastAsia"/>
        </w:rPr>
        <w:t>臺</w:t>
      </w:r>
      <w:proofErr w:type="gramEnd"/>
      <w:r>
        <w:rPr>
          <w:rFonts w:hint="eastAsia"/>
        </w:rPr>
        <w:t>中兒童藝術館」(下稱</w:t>
      </w:r>
      <w:proofErr w:type="gramStart"/>
      <w:r>
        <w:rPr>
          <w:rFonts w:hint="eastAsia"/>
        </w:rPr>
        <w:t>臺中兒藝</w:t>
      </w:r>
      <w:proofErr w:type="gramEnd"/>
      <w:r>
        <w:rPr>
          <w:rFonts w:hint="eastAsia"/>
        </w:rPr>
        <w:t>館)，並編列新臺幣（下同）4億元經費，打造</w:t>
      </w:r>
      <w:proofErr w:type="gramStart"/>
      <w:r>
        <w:rPr>
          <w:rFonts w:hint="eastAsia"/>
        </w:rPr>
        <w:t>臺</w:t>
      </w:r>
      <w:proofErr w:type="gramEnd"/>
      <w:r>
        <w:rPr>
          <w:rFonts w:hint="eastAsia"/>
        </w:rPr>
        <w:t>中第一座兒童藝術館，以推廣兒童藝術教育、加強文化交流及開發藝文資源。惟據</w:t>
      </w:r>
      <w:r w:rsidRPr="00E128C6">
        <w:rPr>
          <w:rFonts w:hint="eastAsia"/>
        </w:rPr>
        <w:t>審計部</w:t>
      </w:r>
      <w:proofErr w:type="gramStart"/>
      <w:r w:rsidRPr="00E128C6">
        <w:rPr>
          <w:rFonts w:hint="eastAsia"/>
        </w:rPr>
        <w:t>臺</w:t>
      </w:r>
      <w:proofErr w:type="gramEnd"/>
      <w:r w:rsidRPr="00E128C6">
        <w:rPr>
          <w:rFonts w:hint="eastAsia"/>
        </w:rPr>
        <w:t>中市審計處</w:t>
      </w:r>
      <w:r>
        <w:rPr>
          <w:rFonts w:hint="eastAsia"/>
        </w:rPr>
        <w:t>派員稽查發現，</w:t>
      </w:r>
      <w:proofErr w:type="gramStart"/>
      <w:r>
        <w:rPr>
          <w:rFonts w:hint="eastAsia"/>
        </w:rPr>
        <w:t>臺</w:t>
      </w:r>
      <w:proofErr w:type="gramEnd"/>
      <w:r>
        <w:rPr>
          <w:rFonts w:hint="eastAsia"/>
        </w:rPr>
        <w:t>中市政府文化局辦理</w:t>
      </w:r>
      <w:proofErr w:type="gramStart"/>
      <w:r>
        <w:rPr>
          <w:rFonts w:hint="eastAsia"/>
        </w:rPr>
        <w:t>臺中兒藝</w:t>
      </w:r>
      <w:proofErr w:type="gramEnd"/>
      <w:r>
        <w:rPr>
          <w:rFonts w:hint="eastAsia"/>
        </w:rPr>
        <w:t>館委託民間經營效益執行情形，核有未盡職責及效能過低情事，案經本院值日委員核批，推派委員調查。</w:t>
      </w:r>
      <w:r w:rsidRPr="00810D28">
        <w:rPr>
          <w:rFonts w:hint="eastAsia"/>
        </w:rPr>
        <w:t>經深入調查發現，</w:t>
      </w:r>
      <w:r w:rsidR="006B38BE" w:rsidRPr="00B85A13">
        <w:rPr>
          <w:rFonts w:hAnsi="標楷體" w:hint="eastAsia"/>
        </w:rPr>
        <w:t>臺中市政府文化局辦理</w:t>
      </w:r>
      <w:r w:rsidR="006B38BE">
        <w:rPr>
          <w:rFonts w:hint="eastAsia"/>
        </w:rPr>
        <w:t>臺中兒藝館</w:t>
      </w:r>
      <w:r w:rsidR="006B38BE" w:rsidRPr="00B85A13">
        <w:rPr>
          <w:rFonts w:hAnsi="標楷體" w:hint="eastAsia"/>
        </w:rPr>
        <w:t>委託民間經營效益執行情形，長期未善盡監督管理之責任，致該館營運績效遲未能獲得真正改善，損及公共利益與政府權益，</w:t>
      </w:r>
      <w:r w:rsidR="00052A30">
        <w:rPr>
          <w:rFonts w:hAnsi="標楷體" w:hint="eastAsia"/>
        </w:rPr>
        <w:t>顯有</w:t>
      </w:r>
      <w:r w:rsidR="006B38BE" w:rsidRPr="00B85A13">
        <w:rPr>
          <w:rFonts w:hAnsi="標楷體" w:hint="eastAsia"/>
        </w:rPr>
        <w:t>違失</w:t>
      </w:r>
      <w:r w:rsidR="006D6E71" w:rsidRPr="007666F5">
        <w:rPr>
          <w:rFonts w:hint="eastAsia"/>
          <w:bCs/>
        </w:rPr>
        <w:t>，應予糾正促其注意改善。茲</w:t>
      </w:r>
      <w:proofErr w:type="gramStart"/>
      <w:r w:rsidR="006D6E71" w:rsidRPr="007666F5">
        <w:rPr>
          <w:rFonts w:hint="eastAsia"/>
          <w:bCs/>
        </w:rPr>
        <w:t>臚</w:t>
      </w:r>
      <w:proofErr w:type="gramEnd"/>
      <w:r w:rsidR="006D6E71" w:rsidRPr="007666F5">
        <w:rPr>
          <w:rFonts w:hint="eastAsia"/>
          <w:bCs/>
        </w:rPr>
        <w:t>列</w:t>
      </w:r>
      <w:r w:rsidR="006D6E71" w:rsidRPr="007666F5">
        <w:rPr>
          <w:rFonts w:hint="eastAsia"/>
          <w:bCs/>
          <w:color w:val="000000" w:themeColor="text1"/>
        </w:rPr>
        <w:t>事實與理由</w:t>
      </w:r>
      <w:r w:rsidR="006D6E71" w:rsidRPr="007666F5">
        <w:rPr>
          <w:rFonts w:hint="eastAsia"/>
          <w:bCs/>
        </w:rPr>
        <w:t>如下</w:t>
      </w:r>
      <w:r w:rsidR="006D6E71">
        <w:rPr>
          <w:rFonts w:hAnsi="標楷體" w:hint="eastAsia"/>
          <w:color w:val="000000"/>
          <w:spacing w:val="-6"/>
        </w:rPr>
        <w:t>：</w:t>
      </w:r>
    </w:p>
    <w:p w:rsidR="0050319E" w:rsidRPr="002145CF" w:rsidRDefault="0050319E" w:rsidP="00DC64EC">
      <w:pPr>
        <w:pStyle w:val="2"/>
        <w:spacing w:line="480" w:lineRule="exact"/>
        <w:ind w:left="1020" w:hanging="680"/>
        <w:rPr>
          <w:b w:val="0"/>
        </w:rPr>
      </w:pPr>
      <w:bookmarkStart w:id="42" w:name="_Toc442272768"/>
      <w:proofErr w:type="gramStart"/>
      <w:r w:rsidRPr="002145CF">
        <w:rPr>
          <w:rFonts w:hint="eastAsia"/>
          <w:b w:val="0"/>
        </w:rPr>
        <w:t>臺中兒藝</w:t>
      </w:r>
      <w:proofErr w:type="gramEnd"/>
      <w:r w:rsidRPr="002145CF">
        <w:rPr>
          <w:rFonts w:hint="eastAsia"/>
          <w:b w:val="0"/>
        </w:rPr>
        <w:t>館興建緣由及委託營運概況：</w:t>
      </w:r>
    </w:p>
    <w:p w:rsidR="0050319E" w:rsidRDefault="0050319E" w:rsidP="00DC64EC">
      <w:pPr>
        <w:pStyle w:val="3"/>
        <w:spacing w:line="480" w:lineRule="exact"/>
        <w:ind w:left="1360" w:hanging="680"/>
      </w:pPr>
      <w:r w:rsidRPr="000257A6">
        <w:rPr>
          <w:rFonts w:hint="eastAsia"/>
          <w:szCs w:val="52"/>
        </w:rPr>
        <w:t>前</w:t>
      </w:r>
      <w:proofErr w:type="gramStart"/>
      <w:r w:rsidRPr="000257A6">
        <w:rPr>
          <w:rFonts w:hint="eastAsia"/>
          <w:szCs w:val="52"/>
        </w:rPr>
        <w:t>臺</w:t>
      </w:r>
      <w:proofErr w:type="gramEnd"/>
      <w:r w:rsidRPr="000257A6">
        <w:rPr>
          <w:rFonts w:hint="eastAsia"/>
          <w:szCs w:val="52"/>
        </w:rPr>
        <w:t>中縣政府為達成「一局，三中心，多據點，廣結盟」之文化政策，規劃興建</w:t>
      </w:r>
      <w:proofErr w:type="gramStart"/>
      <w:r w:rsidRPr="000257A6">
        <w:rPr>
          <w:rFonts w:hint="eastAsia"/>
          <w:szCs w:val="52"/>
        </w:rPr>
        <w:t>臺中兒藝</w:t>
      </w:r>
      <w:proofErr w:type="gramEnd"/>
      <w:r w:rsidRPr="000257A6">
        <w:rPr>
          <w:rFonts w:hint="eastAsia"/>
          <w:szCs w:val="52"/>
        </w:rPr>
        <w:t>館，</w:t>
      </w:r>
      <w:r>
        <w:rPr>
          <w:rFonts w:hint="eastAsia"/>
        </w:rPr>
        <w:t>自大里市二期重劃基金編列經費4億元。該館於94年10月17日完工，投資經費約3億9,449萬餘元，占地面積約985坪，總樓地板面積約4,229坪，為</w:t>
      </w:r>
      <w:proofErr w:type="gramStart"/>
      <w:r>
        <w:rPr>
          <w:rFonts w:hint="eastAsia"/>
        </w:rPr>
        <w:t>臺</w:t>
      </w:r>
      <w:proofErr w:type="gramEnd"/>
      <w:r>
        <w:rPr>
          <w:rFonts w:hint="eastAsia"/>
        </w:rPr>
        <w:t>中第一座專</w:t>
      </w:r>
      <w:r>
        <w:rPr>
          <w:rFonts w:hint="eastAsia"/>
        </w:rPr>
        <w:lastRenderedPageBreak/>
        <w:t>為兒童打造的藝術館。</w:t>
      </w:r>
      <w:bookmarkEnd w:id="42"/>
    </w:p>
    <w:p w:rsidR="0050319E" w:rsidRDefault="0050319E" w:rsidP="00DC64EC">
      <w:pPr>
        <w:pStyle w:val="3"/>
        <w:spacing w:line="480" w:lineRule="exact"/>
        <w:ind w:left="1360" w:hanging="680"/>
      </w:pPr>
      <w:bookmarkStart w:id="43" w:name="_Toc442272769"/>
      <w:r w:rsidRPr="00614450">
        <w:rPr>
          <w:rFonts w:hint="eastAsia"/>
        </w:rPr>
        <w:t>前</w:t>
      </w:r>
      <w:proofErr w:type="gramStart"/>
      <w:r w:rsidRPr="00614450">
        <w:rPr>
          <w:rFonts w:hint="eastAsia"/>
        </w:rPr>
        <w:t>臺</w:t>
      </w:r>
      <w:proofErr w:type="gramEnd"/>
      <w:r w:rsidRPr="00614450">
        <w:rPr>
          <w:rFonts w:hint="eastAsia"/>
        </w:rPr>
        <w:t>中縣文化局於94年6月10日委託財團法人中華顧問工程</w:t>
      </w:r>
      <w:commentRangeStart w:id="44"/>
      <w:r w:rsidRPr="00614450">
        <w:rPr>
          <w:rFonts w:hint="eastAsia"/>
        </w:rPr>
        <w:t>司</w:t>
      </w:r>
      <w:commentRangeEnd w:id="44"/>
      <w:r w:rsidRPr="00614450">
        <w:commentReference w:id="44"/>
      </w:r>
      <w:r w:rsidRPr="00614450">
        <w:rPr>
          <w:rFonts w:hint="eastAsia"/>
        </w:rPr>
        <w:t>辦理「大里市藝文中心廣場</w:t>
      </w:r>
      <w:r w:rsidRPr="00614450">
        <w:t>-</w:t>
      </w:r>
      <w:proofErr w:type="gramStart"/>
      <w:r w:rsidRPr="00614450">
        <w:rPr>
          <w:rFonts w:hint="eastAsia"/>
        </w:rPr>
        <w:t>臺</w:t>
      </w:r>
      <w:proofErr w:type="gramEnd"/>
      <w:r w:rsidRPr="00614450">
        <w:rPr>
          <w:rFonts w:hint="eastAsia"/>
        </w:rPr>
        <w:t>中兒童藝術館」營運管理委託民間辦理計畫可行性評估、先期規劃案，並</w:t>
      </w:r>
      <w:r w:rsidRPr="00614450">
        <w:t>於94年8月15日</w:t>
      </w:r>
      <w:r w:rsidRPr="00614450">
        <w:rPr>
          <w:rFonts w:hint="eastAsia"/>
        </w:rPr>
        <w:t>完成</w:t>
      </w:r>
      <w:r w:rsidRPr="00614450">
        <w:t>可行性評估暨先期計畫書</w:t>
      </w:r>
      <w:r w:rsidRPr="00614450">
        <w:rPr>
          <w:rFonts w:hint="eastAsia"/>
        </w:rPr>
        <w:t>（以下簡稱評估報告）。</w:t>
      </w:r>
    </w:p>
    <w:p w:rsidR="0050319E" w:rsidRDefault="0050319E" w:rsidP="00DC64EC">
      <w:pPr>
        <w:pStyle w:val="3"/>
        <w:spacing w:line="480" w:lineRule="exact"/>
        <w:ind w:left="1360" w:hanging="680"/>
      </w:pPr>
      <w:r>
        <w:rPr>
          <w:rFonts w:hint="eastAsia"/>
        </w:rPr>
        <w:t>前</w:t>
      </w:r>
      <w:proofErr w:type="gramStart"/>
      <w:r>
        <w:rPr>
          <w:rFonts w:hint="eastAsia"/>
        </w:rPr>
        <w:t>臺</w:t>
      </w:r>
      <w:proofErr w:type="gramEnd"/>
      <w:r>
        <w:rPr>
          <w:rFonts w:hint="eastAsia"/>
        </w:rPr>
        <w:t>中縣文化局於95年依據促進民間參與公共建設法（下稱促參法）與東宇國際藝術股份有限公司(以下簡稱東宇公司，屬東森集團轄下)簽約委託其經營管理，契約期程為95年8月4日至105年5月3日合計9年10個月，委託期間屆滿後營運權歸還政府。</w:t>
      </w:r>
      <w:bookmarkEnd w:id="43"/>
    </w:p>
    <w:p w:rsidR="0050319E" w:rsidRDefault="0050319E" w:rsidP="00DC64EC">
      <w:pPr>
        <w:pStyle w:val="3"/>
        <w:spacing w:line="480" w:lineRule="exact"/>
        <w:ind w:left="1360" w:hanging="680"/>
      </w:pPr>
      <w:bookmarkStart w:id="45" w:name="_Toc442272770"/>
      <w:r>
        <w:rPr>
          <w:rFonts w:hint="eastAsia"/>
        </w:rPr>
        <w:t>東宇公司於96年3月1日開始試營運，同年6月1日正式營運。然96年</w:t>
      </w:r>
      <w:proofErr w:type="gramStart"/>
      <w:r>
        <w:rPr>
          <w:rFonts w:hint="eastAsia"/>
        </w:rPr>
        <w:t>開館即發生</w:t>
      </w:r>
      <w:proofErr w:type="gramEnd"/>
      <w:r>
        <w:rPr>
          <w:rFonts w:hint="eastAsia"/>
        </w:rPr>
        <w:t>東宇公司之母公司東森巨蛋經營管理公司退出經營權，</w:t>
      </w:r>
      <w:proofErr w:type="gramStart"/>
      <w:r>
        <w:rPr>
          <w:rFonts w:hint="eastAsia"/>
        </w:rPr>
        <w:t>致當年度</w:t>
      </w:r>
      <w:proofErr w:type="gramEnd"/>
      <w:r>
        <w:rPr>
          <w:rFonts w:hint="eastAsia"/>
        </w:rPr>
        <w:t>發生虧損2,112萬餘元，已逾實收資本3000萬元二分之一。資產總額較上年度減少1,343萬餘元，約49.21％；負債總額較上年度增加769萬餘元，約310.22％；股東權益總額較上年度減少2,112萬餘元，約77.38％，財務狀況急劇惡化。</w:t>
      </w:r>
      <w:bookmarkEnd w:id="45"/>
    </w:p>
    <w:p w:rsidR="00252E5B" w:rsidRDefault="0050319E" w:rsidP="00DC64EC">
      <w:pPr>
        <w:pStyle w:val="3"/>
        <w:spacing w:line="480" w:lineRule="exact"/>
        <w:sectPr w:rsidR="00252E5B" w:rsidSect="00931A10">
          <w:footerReference w:type="default" r:id="rId10"/>
          <w:pgSz w:w="11907" w:h="16840" w:code="9"/>
          <w:pgMar w:top="1701" w:right="1418" w:bottom="1418" w:left="1418" w:header="851" w:footer="851" w:gutter="227"/>
          <w:pgNumType w:start="1"/>
          <w:cols w:space="425"/>
          <w:docGrid w:type="linesAndChars" w:linePitch="457" w:charSpace="4127"/>
        </w:sectPr>
      </w:pPr>
      <w:bookmarkStart w:id="46" w:name="_Toc442272771"/>
      <w:r>
        <w:rPr>
          <w:rFonts w:hint="eastAsia"/>
        </w:rPr>
        <w:t>東宇公司歷年財務狀況</w:t>
      </w:r>
      <w:proofErr w:type="gramStart"/>
      <w:r>
        <w:rPr>
          <w:rFonts w:hint="eastAsia"/>
        </w:rPr>
        <w:t>詳</w:t>
      </w:r>
      <w:proofErr w:type="gramEnd"/>
      <w:r>
        <w:rPr>
          <w:rFonts w:hint="eastAsia"/>
        </w:rPr>
        <w:t>如下表：</w:t>
      </w:r>
      <w:bookmarkEnd w:id="46"/>
    </w:p>
    <w:tbl>
      <w:tblPr>
        <w:tblW w:w="9526" w:type="dxa"/>
        <w:tblLayout w:type="fixed"/>
        <w:tblCellMar>
          <w:top w:w="28" w:type="dxa"/>
          <w:left w:w="57" w:type="dxa"/>
          <w:bottom w:w="28" w:type="dxa"/>
          <w:right w:w="57" w:type="dxa"/>
        </w:tblCellMar>
        <w:tblLook w:val="04A0"/>
      </w:tblPr>
      <w:tblGrid>
        <w:gridCol w:w="766"/>
        <w:gridCol w:w="1276"/>
        <w:gridCol w:w="1262"/>
        <w:gridCol w:w="1260"/>
        <w:gridCol w:w="1133"/>
        <w:gridCol w:w="1277"/>
        <w:gridCol w:w="1276"/>
        <w:gridCol w:w="1276"/>
      </w:tblGrid>
      <w:tr w:rsidR="0050319E" w:rsidRPr="00B82B90" w:rsidTr="00165EDC">
        <w:trPr>
          <w:trHeight w:val="324"/>
        </w:trPr>
        <w:tc>
          <w:tcPr>
            <w:tcW w:w="9526" w:type="dxa"/>
            <w:gridSpan w:val="8"/>
            <w:tcBorders>
              <w:bottom w:val="single" w:sz="4" w:space="0" w:color="auto"/>
            </w:tcBorders>
            <w:noWrap/>
            <w:vAlign w:val="center"/>
          </w:tcPr>
          <w:p w:rsidR="0050319E" w:rsidRPr="00B82B90" w:rsidRDefault="0050319E" w:rsidP="00165EDC">
            <w:pPr>
              <w:overflowPunct/>
              <w:autoSpaceDE/>
              <w:autoSpaceDN/>
              <w:jc w:val="right"/>
              <w:rPr>
                <w:sz w:val="28"/>
                <w:szCs w:val="28"/>
              </w:rPr>
            </w:pPr>
            <w:proofErr w:type="gramStart"/>
            <w:r w:rsidRPr="006659F0">
              <w:rPr>
                <w:rFonts w:hint="eastAsia"/>
                <w:sz w:val="28"/>
                <w:szCs w:val="28"/>
              </w:rPr>
              <w:lastRenderedPageBreak/>
              <w:t>臺中兒藝</w:t>
            </w:r>
            <w:proofErr w:type="gramEnd"/>
            <w:r w:rsidRPr="006659F0">
              <w:rPr>
                <w:rFonts w:hint="eastAsia"/>
                <w:sz w:val="28"/>
                <w:szCs w:val="28"/>
              </w:rPr>
              <w:t>館損益及財務結構情形表</w:t>
            </w:r>
            <w:r>
              <w:rPr>
                <w:rFonts w:hint="eastAsia"/>
                <w:sz w:val="28"/>
                <w:szCs w:val="28"/>
              </w:rPr>
              <w:t xml:space="preserve">         </w:t>
            </w:r>
            <w:r w:rsidRPr="00B82B90">
              <w:rPr>
                <w:rFonts w:hint="eastAsia"/>
                <w:sz w:val="28"/>
                <w:szCs w:val="28"/>
              </w:rPr>
              <w:t>單位：元</w:t>
            </w:r>
          </w:p>
        </w:tc>
      </w:tr>
      <w:tr w:rsidR="0050319E" w:rsidRPr="00B82B90" w:rsidTr="00165EDC">
        <w:trPr>
          <w:trHeight w:val="324"/>
        </w:trPr>
        <w:tc>
          <w:tcPr>
            <w:tcW w:w="766" w:type="dxa"/>
            <w:vMerge w:val="restart"/>
            <w:tcBorders>
              <w:top w:val="single" w:sz="4" w:space="0" w:color="auto"/>
              <w:left w:val="single" w:sz="4" w:space="0" w:color="auto"/>
              <w:right w:val="single" w:sz="4" w:space="0" w:color="auto"/>
            </w:tcBorders>
            <w:noWrap/>
            <w:vAlign w:val="center"/>
            <w:hideMark/>
          </w:tcPr>
          <w:p w:rsidR="0050319E" w:rsidRPr="001966AE" w:rsidRDefault="0050319E" w:rsidP="00165EDC">
            <w:pPr>
              <w:overflowPunct/>
              <w:autoSpaceDE/>
              <w:autoSpaceDN/>
              <w:jc w:val="left"/>
              <w:rPr>
                <w:sz w:val="24"/>
                <w:szCs w:val="28"/>
              </w:rPr>
            </w:pPr>
            <w:r w:rsidRPr="001966AE">
              <w:rPr>
                <w:rFonts w:hint="eastAsia"/>
                <w:sz w:val="24"/>
                <w:szCs w:val="28"/>
              </w:rPr>
              <w:t>年度</w:t>
            </w:r>
          </w:p>
        </w:tc>
        <w:tc>
          <w:tcPr>
            <w:tcW w:w="2538" w:type="dxa"/>
            <w:gridSpan w:val="2"/>
            <w:tcBorders>
              <w:top w:val="single" w:sz="4" w:space="0" w:color="auto"/>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損益情形</w:t>
            </w:r>
          </w:p>
        </w:tc>
        <w:tc>
          <w:tcPr>
            <w:tcW w:w="6222" w:type="dxa"/>
            <w:gridSpan w:val="5"/>
            <w:tcBorders>
              <w:top w:val="single" w:sz="4" w:space="0" w:color="auto"/>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財務結構</w:t>
            </w:r>
          </w:p>
        </w:tc>
      </w:tr>
      <w:tr w:rsidR="0050319E" w:rsidRPr="00B82B90" w:rsidTr="00165EDC">
        <w:trPr>
          <w:trHeight w:val="324"/>
        </w:trPr>
        <w:tc>
          <w:tcPr>
            <w:tcW w:w="766" w:type="dxa"/>
            <w:vMerge/>
            <w:tcBorders>
              <w:left w:val="single" w:sz="4" w:space="0" w:color="auto"/>
              <w:right w:val="single" w:sz="4" w:space="0" w:color="auto"/>
            </w:tcBorders>
            <w:vAlign w:val="center"/>
            <w:hideMark/>
          </w:tcPr>
          <w:p w:rsidR="0050319E" w:rsidRPr="001966AE" w:rsidRDefault="0050319E" w:rsidP="00165EDC">
            <w:pPr>
              <w:overflowPunct/>
              <w:autoSpaceDE/>
              <w:autoSpaceDN/>
              <w:jc w:val="left"/>
              <w:rPr>
                <w:sz w:val="24"/>
                <w:szCs w:val="28"/>
              </w:rPr>
            </w:pPr>
          </w:p>
        </w:tc>
        <w:tc>
          <w:tcPr>
            <w:tcW w:w="1276"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本期損益</w:t>
            </w:r>
          </w:p>
        </w:tc>
        <w:tc>
          <w:tcPr>
            <w:tcW w:w="1262"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累積虧損</w:t>
            </w:r>
          </w:p>
        </w:tc>
        <w:tc>
          <w:tcPr>
            <w:tcW w:w="1260"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資產總額</w:t>
            </w:r>
          </w:p>
        </w:tc>
        <w:tc>
          <w:tcPr>
            <w:tcW w:w="1133" w:type="dxa"/>
            <w:vMerge w:val="restart"/>
            <w:tcBorders>
              <w:top w:val="nil"/>
              <w:left w:val="nil"/>
              <w:right w:val="single" w:sz="4" w:space="0" w:color="auto"/>
            </w:tcBorders>
            <w:noWrap/>
            <w:vAlign w:val="center"/>
            <w:hideMark/>
          </w:tcPr>
          <w:p w:rsidR="0050319E" w:rsidRPr="00DF49B8" w:rsidRDefault="0050319E" w:rsidP="00165EDC">
            <w:pPr>
              <w:overflowPunct/>
              <w:autoSpaceDE/>
              <w:autoSpaceDN/>
              <w:jc w:val="center"/>
              <w:rPr>
                <w:spacing w:val="-14"/>
                <w:sz w:val="24"/>
                <w:szCs w:val="28"/>
              </w:rPr>
            </w:pPr>
            <w:r w:rsidRPr="00DF49B8">
              <w:rPr>
                <w:rFonts w:hint="eastAsia"/>
                <w:spacing w:val="-14"/>
                <w:sz w:val="24"/>
                <w:szCs w:val="28"/>
              </w:rPr>
              <w:t>負債總額</w:t>
            </w:r>
          </w:p>
        </w:tc>
        <w:tc>
          <w:tcPr>
            <w:tcW w:w="3829" w:type="dxa"/>
            <w:gridSpan w:val="3"/>
            <w:tcBorders>
              <w:top w:val="nil"/>
              <w:left w:val="nil"/>
              <w:bottom w:val="single" w:sz="4" w:space="0" w:color="auto"/>
              <w:right w:val="single" w:sz="4" w:space="0" w:color="auto"/>
            </w:tcBorders>
            <w:noWrap/>
            <w:vAlign w:val="center"/>
            <w:hideMark/>
          </w:tcPr>
          <w:p w:rsidR="0050319E" w:rsidRPr="001966AE" w:rsidRDefault="0050319E" w:rsidP="00165EDC">
            <w:pPr>
              <w:overflowPunct/>
              <w:autoSpaceDE/>
              <w:autoSpaceDN/>
              <w:jc w:val="center"/>
              <w:rPr>
                <w:sz w:val="24"/>
                <w:szCs w:val="28"/>
              </w:rPr>
            </w:pPr>
            <w:r w:rsidRPr="001966AE">
              <w:rPr>
                <w:rFonts w:hint="eastAsia"/>
                <w:sz w:val="24"/>
                <w:szCs w:val="28"/>
              </w:rPr>
              <w:t>股東權益總額</w:t>
            </w:r>
          </w:p>
        </w:tc>
      </w:tr>
      <w:tr w:rsidR="0050319E" w:rsidRPr="00B82B90" w:rsidTr="00165EDC">
        <w:trPr>
          <w:trHeight w:val="324"/>
        </w:trPr>
        <w:tc>
          <w:tcPr>
            <w:tcW w:w="766" w:type="dxa"/>
            <w:vMerge/>
            <w:tcBorders>
              <w:left w:val="single" w:sz="4" w:space="0" w:color="auto"/>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76"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62"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60"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133" w:type="dxa"/>
            <w:vMerge/>
            <w:tcBorders>
              <w:left w:val="nil"/>
              <w:bottom w:val="single" w:sz="4" w:space="0" w:color="auto"/>
              <w:right w:val="single" w:sz="4" w:space="0" w:color="auto"/>
            </w:tcBorders>
            <w:noWrap/>
            <w:vAlign w:val="center"/>
          </w:tcPr>
          <w:p w:rsidR="0050319E" w:rsidRPr="001966AE" w:rsidRDefault="0050319E" w:rsidP="00165EDC">
            <w:pPr>
              <w:overflowPunct/>
              <w:autoSpaceDE/>
              <w:autoSpaceDN/>
              <w:jc w:val="left"/>
              <w:rPr>
                <w:sz w:val="24"/>
                <w:szCs w:val="28"/>
              </w:rPr>
            </w:pPr>
          </w:p>
        </w:tc>
        <w:tc>
          <w:tcPr>
            <w:tcW w:w="1277" w:type="dxa"/>
            <w:tcBorders>
              <w:top w:val="nil"/>
              <w:left w:val="nil"/>
              <w:bottom w:val="single" w:sz="4" w:space="0" w:color="auto"/>
              <w:right w:val="single" w:sz="4" w:space="0" w:color="auto"/>
            </w:tcBorders>
            <w:noWrap/>
            <w:vAlign w:val="center"/>
          </w:tcPr>
          <w:p w:rsidR="0050319E" w:rsidRPr="001966AE" w:rsidRDefault="0050319E" w:rsidP="00165EDC">
            <w:pPr>
              <w:overflowPunct/>
              <w:autoSpaceDE/>
              <w:autoSpaceDN/>
              <w:jc w:val="center"/>
              <w:rPr>
                <w:sz w:val="24"/>
                <w:szCs w:val="28"/>
              </w:rPr>
            </w:pPr>
            <w:r w:rsidRPr="001966AE">
              <w:rPr>
                <w:rFonts w:hint="eastAsia"/>
                <w:sz w:val="24"/>
                <w:szCs w:val="28"/>
              </w:rPr>
              <w:t>股本</w:t>
            </w:r>
          </w:p>
        </w:tc>
        <w:tc>
          <w:tcPr>
            <w:tcW w:w="1276" w:type="dxa"/>
            <w:tcBorders>
              <w:top w:val="nil"/>
              <w:left w:val="nil"/>
              <w:bottom w:val="single" w:sz="4" w:space="0" w:color="auto"/>
              <w:right w:val="single" w:sz="4" w:space="0" w:color="auto"/>
            </w:tcBorders>
            <w:vAlign w:val="center"/>
          </w:tcPr>
          <w:p w:rsidR="0050319E" w:rsidRPr="00DF49B8" w:rsidRDefault="0050319E" w:rsidP="00165EDC">
            <w:pPr>
              <w:overflowPunct/>
              <w:autoSpaceDE/>
              <w:autoSpaceDN/>
              <w:jc w:val="center"/>
              <w:rPr>
                <w:spacing w:val="-20"/>
                <w:sz w:val="24"/>
                <w:szCs w:val="28"/>
              </w:rPr>
            </w:pPr>
            <w:proofErr w:type="gramStart"/>
            <w:r w:rsidRPr="00DF49B8">
              <w:rPr>
                <w:rFonts w:hint="eastAsia"/>
                <w:spacing w:val="-20"/>
                <w:sz w:val="24"/>
                <w:szCs w:val="28"/>
              </w:rPr>
              <w:t>保餘盈餘</w:t>
            </w:r>
            <w:proofErr w:type="gramEnd"/>
          </w:p>
        </w:tc>
        <w:tc>
          <w:tcPr>
            <w:tcW w:w="1276" w:type="dxa"/>
            <w:tcBorders>
              <w:top w:val="nil"/>
              <w:left w:val="nil"/>
              <w:bottom w:val="single" w:sz="4" w:space="0" w:color="auto"/>
              <w:right w:val="single" w:sz="4" w:space="0" w:color="auto"/>
            </w:tcBorders>
            <w:vAlign w:val="center"/>
          </w:tcPr>
          <w:p w:rsidR="0050319E" w:rsidRPr="001966AE" w:rsidRDefault="0050319E" w:rsidP="00165EDC">
            <w:pPr>
              <w:overflowPunct/>
              <w:autoSpaceDE/>
              <w:autoSpaceDN/>
              <w:jc w:val="center"/>
              <w:rPr>
                <w:sz w:val="24"/>
                <w:szCs w:val="28"/>
              </w:rPr>
            </w:pPr>
            <w:r w:rsidRPr="001966AE">
              <w:rPr>
                <w:rFonts w:hint="eastAsia"/>
                <w:sz w:val="24"/>
                <w:szCs w:val="28"/>
              </w:rPr>
              <w:t>合計</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95</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27,297,415</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2,478,897</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(5,181,482)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24,818,518</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96</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(21,123,679)</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(26,305,161)</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13,863,787</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10,168,948</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(26,305,161)</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3,694,839</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97</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(9,061,687)</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(35,366,848)</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15,207,802</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20,574,650</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(35,366,848)</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(5,366,848)</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98</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(9,007,895)</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(44,374,743)</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12,335,076</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26,709,819</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(44,374,743)</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(14,374,743)</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99</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(4,544,352)</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(48,919,095)</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10,155,501</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29,074,596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(48,919,095)</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(18,919,095)</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z w:val="20"/>
              </w:rPr>
            </w:pPr>
            <w:r w:rsidRPr="00684324">
              <w:rPr>
                <w:rFonts w:hAnsi="標楷體"/>
                <w:sz w:val="20"/>
              </w:rPr>
              <w:t>100</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(3,617,551)</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(52,536,646)</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10,923,300</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33,459,946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(52,536,646)</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(22,536,646)</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tcPr>
          <w:p w:rsidR="0050319E" w:rsidRPr="00684324" w:rsidRDefault="0050319E" w:rsidP="00165EDC">
            <w:pPr>
              <w:overflowPunct/>
              <w:autoSpaceDE/>
              <w:autoSpaceDN/>
              <w:jc w:val="left"/>
              <w:rPr>
                <w:rFonts w:hAnsi="標楷體"/>
                <w:sz w:val="20"/>
              </w:rPr>
            </w:pPr>
            <w:r w:rsidRPr="00684324">
              <w:rPr>
                <w:rFonts w:hAnsi="標楷體"/>
                <w:sz w:val="20"/>
              </w:rPr>
              <w:t>101</w:t>
            </w:r>
          </w:p>
        </w:tc>
        <w:tc>
          <w:tcPr>
            <w:tcW w:w="1276"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(2,242,829)</w:t>
            </w:r>
          </w:p>
        </w:tc>
        <w:tc>
          <w:tcPr>
            <w:tcW w:w="1262"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(54,954,032)</w:t>
            </w:r>
          </w:p>
        </w:tc>
        <w:tc>
          <w:tcPr>
            <w:tcW w:w="1260"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8,007,337</w:t>
            </w:r>
          </w:p>
        </w:tc>
        <w:tc>
          <w:tcPr>
            <w:tcW w:w="1133"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32,961,369</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(54,954,032)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(24,954,032)</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tcPr>
          <w:p w:rsidR="0050319E" w:rsidRPr="00684324" w:rsidRDefault="0050319E" w:rsidP="00165EDC">
            <w:pPr>
              <w:overflowPunct/>
              <w:autoSpaceDE/>
              <w:autoSpaceDN/>
              <w:jc w:val="left"/>
              <w:rPr>
                <w:rFonts w:hAnsi="標楷體"/>
                <w:sz w:val="20"/>
              </w:rPr>
            </w:pPr>
            <w:r w:rsidRPr="00684324">
              <w:rPr>
                <w:rFonts w:hAnsi="標楷體"/>
                <w:sz w:val="20"/>
              </w:rPr>
              <w:t>102</w:t>
            </w:r>
          </w:p>
        </w:tc>
        <w:tc>
          <w:tcPr>
            <w:tcW w:w="1276"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(695,600)</w:t>
            </w:r>
          </w:p>
        </w:tc>
        <w:tc>
          <w:tcPr>
            <w:tcW w:w="1262"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(55,649,632)</w:t>
            </w:r>
          </w:p>
        </w:tc>
        <w:tc>
          <w:tcPr>
            <w:tcW w:w="1260"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7,362,324</w:t>
            </w:r>
          </w:p>
        </w:tc>
        <w:tc>
          <w:tcPr>
            <w:tcW w:w="1133"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33,011,956</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(55,649,632)</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(25,649,632)</w:t>
            </w:r>
          </w:p>
        </w:tc>
      </w:tr>
      <w:tr w:rsidR="0050319E" w:rsidRPr="00B82B90" w:rsidTr="00165EDC">
        <w:trPr>
          <w:trHeight w:val="324"/>
        </w:trPr>
        <w:tc>
          <w:tcPr>
            <w:tcW w:w="766" w:type="dxa"/>
            <w:tcBorders>
              <w:top w:val="nil"/>
              <w:left w:val="single" w:sz="4" w:space="0" w:color="auto"/>
              <w:bottom w:val="single" w:sz="4" w:space="0" w:color="auto"/>
              <w:right w:val="single" w:sz="4" w:space="0" w:color="auto"/>
            </w:tcBorders>
            <w:noWrap/>
            <w:vAlign w:val="center"/>
            <w:hideMark/>
          </w:tcPr>
          <w:p w:rsidR="0050319E" w:rsidRPr="00684324" w:rsidRDefault="0050319E" w:rsidP="00165EDC">
            <w:pPr>
              <w:overflowPunct/>
              <w:autoSpaceDE/>
              <w:autoSpaceDN/>
              <w:jc w:val="left"/>
              <w:rPr>
                <w:rFonts w:hAnsi="標楷體"/>
                <w:spacing w:val="-40"/>
                <w:sz w:val="20"/>
              </w:rPr>
            </w:pPr>
            <w:r w:rsidRPr="00684324">
              <w:rPr>
                <w:rFonts w:hAnsi="標楷體"/>
                <w:spacing w:val="-40"/>
                <w:sz w:val="20"/>
              </w:rPr>
              <w:t>103年</w:t>
            </w:r>
            <w:r w:rsidRPr="00684324">
              <w:rPr>
                <w:rFonts w:hAnsi="標楷體"/>
                <w:spacing w:val="-40"/>
                <w:sz w:val="20"/>
              </w:rPr>
              <w:br/>
              <w:t>1至9月</w:t>
            </w:r>
          </w:p>
        </w:tc>
        <w:tc>
          <w:tcPr>
            <w:tcW w:w="1276"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(572,773)</w:t>
            </w:r>
          </w:p>
        </w:tc>
        <w:tc>
          <w:tcPr>
            <w:tcW w:w="1262"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(56,222,405)</w:t>
            </w:r>
          </w:p>
        </w:tc>
        <w:tc>
          <w:tcPr>
            <w:tcW w:w="1260"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5,784,522</w:t>
            </w:r>
          </w:p>
        </w:tc>
        <w:tc>
          <w:tcPr>
            <w:tcW w:w="1133" w:type="dxa"/>
            <w:tcBorders>
              <w:top w:val="nil"/>
              <w:left w:val="nil"/>
              <w:bottom w:val="single" w:sz="4" w:space="0" w:color="auto"/>
              <w:right w:val="single" w:sz="4" w:space="0" w:color="auto"/>
            </w:tcBorders>
            <w:noWrap/>
            <w:vAlign w:val="center"/>
            <w:hideMark/>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32,006,927</w:t>
            </w:r>
          </w:p>
        </w:tc>
        <w:tc>
          <w:tcPr>
            <w:tcW w:w="1277" w:type="dxa"/>
            <w:tcBorders>
              <w:top w:val="nil"/>
              <w:left w:val="nil"/>
              <w:bottom w:val="single" w:sz="4" w:space="0" w:color="auto"/>
              <w:right w:val="single" w:sz="4" w:space="0" w:color="auto"/>
            </w:tcBorders>
            <w:noWrap/>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(56,222,405)</w:t>
            </w:r>
          </w:p>
        </w:tc>
        <w:tc>
          <w:tcPr>
            <w:tcW w:w="1276" w:type="dxa"/>
            <w:tcBorders>
              <w:top w:val="nil"/>
              <w:left w:val="nil"/>
              <w:bottom w:val="single" w:sz="4" w:space="0" w:color="auto"/>
              <w:right w:val="single" w:sz="4" w:space="0" w:color="auto"/>
            </w:tcBorders>
            <w:vAlign w:val="center"/>
          </w:tcPr>
          <w:p w:rsidR="0050319E" w:rsidRPr="00684324" w:rsidRDefault="0050319E" w:rsidP="00165EDC">
            <w:pPr>
              <w:overflowPunct/>
              <w:autoSpaceDE/>
              <w:autoSpaceDN/>
              <w:jc w:val="center"/>
              <w:rPr>
                <w:rFonts w:hAnsi="標楷體"/>
                <w:spacing w:val="-20"/>
                <w:sz w:val="20"/>
              </w:rPr>
            </w:pPr>
            <w:r w:rsidRPr="00684324">
              <w:rPr>
                <w:rFonts w:hAnsi="標楷體"/>
                <w:spacing w:val="-20"/>
                <w:sz w:val="20"/>
              </w:rPr>
              <w:t>(26,222,405)</w:t>
            </w:r>
          </w:p>
        </w:tc>
      </w:tr>
    </w:tbl>
    <w:p w:rsidR="0050319E" w:rsidRPr="00FE2632" w:rsidRDefault="0050319E" w:rsidP="0050319E">
      <w:pPr>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EC3D9B" w:rsidRDefault="00EC3D9B" w:rsidP="00252E5B">
      <w:pPr>
        <w:pStyle w:val="3"/>
        <w:spacing w:line="520" w:lineRule="exact"/>
        <w:ind w:left="1360" w:hanging="680"/>
      </w:pPr>
      <w:r w:rsidRPr="00ED1B3F">
        <w:rPr>
          <w:rFonts w:hint="eastAsia"/>
        </w:rPr>
        <w:t>由於廠商虧損情形持續擴大，未有適當財源及時更新與</w:t>
      </w:r>
      <w:proofErr w:type="gramStart"/>
      <w:r w:rsidRPr="00ED1B3F">
        <w:rPr>
          <w:rFonts w:hint="eastAsia"/>
        </w:rPr>
        <w:t>豐富展</w:t>
      </w:r>
      <w:proofErr w:type="gramEnd"/>
      <w:r w:rsidRPr="00ED1B3F">
        <w:rPr>
          <w:rFonts w:hint="eastAsia"/>
        </w:rPr>
        <w:t>館活動內容，致使館內設施逐年老舊，場館未能充分使用，導致97至101年度歷年付費平均人數約為3.5萬人次左右，僅介於3萬餘人次至10萬餘人次間，其中實際參觀人次最低者為99年31,543人次，與評估報告預估人次為324,000人次相較，達成率僅為9.74％，最高者為101年105,248人次，與評估報告預估人次為324,000人次相較，達成率為32.48%。又與東宇公司預估96至103年度參觀人次相較，平均達成率僅為23.1%。另102年實際參觀人次為11萬餘</w:t>
      </w:r>
      <w:proofErr w:type="gramStart"/>
      <w:r w:rsidRPr="00ED1B3F">
        <w:rPr>
          <w:rFonts w:hint="eastAsia"/>
        </w:rPr>
        <w:t>人次，</w:t>
      </w:r>
      <w:proofErr w:type="gramEnd"/>
      <w:r w:rsidRPr="00ED1B3F">
        <w:rPr>
          <w:rFonts w:hint="eastAsia"/>
        </w:rPr>
        <w:t>截至103年8月底結束委託經營則有約9萬5千人次，可行性評估參觀人次預計與實際參觀人次比較</w:t>
      </w:r>
      <w:proofErr w:type="gramStart"/>
      <w:r w:rsidRPr="00ED1B3F">
        <w:rPr>
          <w:rFonts w:hint="eastAsia"/>
        </w:rPr>
        <w:t>詳</w:t>
      </w:r>
      <w:proofErr w:type="gramEnd"/>
      <w:r w:rsidRPr="00ED1B3F">
        <w:rPr>
          <w:rFonts w:hint="eastAsia"/>
        </w:rPr>
        <w:t>如下表：</w:t>
      </w:r>
    </w:p>
    <w:p w:rsidR="002145CF" w:rsidRDefault="002145CF" w:rsidP="002145CF">
      <w:pPr>
        <w:ind w:firstLineChars="200" w:firstLine="600"/>
        <w:jc w:val="left"/>
        <w:rPr>
          <w:sz w:val="28"/>
        </w:rPr>
      </w:pPr>
    </w:p>
    <w:p w:rsidR="00252E5B" w:rsidRDefault="00252E5B" w:rsidP="002145CF">
      <w:pPr>
        <w:ind w:firstLineChars="200" w:firstLine="600"/>
        <w:jc w:val="left"/>
        <w:rPr>
          <w:sz w:val="28"/>
        </w:rPr>
      </w:pPr>
    </w:p>
    <w:p w:rsidR="00EC3D9B" w:rsidRDefault="00811A75" w:rsidP="002145CF">
      <w:pPr>
        <w:ind w:firstLineChars="200" w:firstLine="680"/>
        <w:jc w:val="left"/>
        <w:rPr>
          <w:sz w:val="28"/>
        </w:rPr>
      </w:pPr>
      <w:r w:rsidRPr="00811A75">
        <w:rPr>
          <w:noProof/>
        </w:rPr>
        <w:lastRenderedPageBreak/>
        <w:pict>
          <v:shapetype id="_x0000_t202" coordsize="21600,21600" o:spt="202" path="m,l,21600r21600,l21600,xe">
            <v:stroke joinstyle="miter"/>
            <v:path gradientshapeok="t" o:connecttype="rect"/>
          </v:shapetype>
          <v:shape id="文字方塊 16" o:spid="_x0000_s1026" type="#_x0000_t202" style="position:absolute;left:0;text-align:left;margin-left:379.5pt;margin-top:1.55pt;width:88.15pt;height:2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" fillcolor="#c7edcc" stroked="f" strokeweight=".5pt">
            <v:textbox>
              <w:txbxContent>
                <w:p w:rsidR="00165EDC" w:rsidRPr="008348E1" w:rsidRDefault="00165EDC" w:rsidP="00EC3D9B">
                  <w:pPr>
                    <w:jc w:val="left"/>
                    <w:rPr>
                      <w:sz w:val="24"/>
                    </w:rPr>
                  </w:pPr>
                  <w:r w:rsidRPr="008348E1">
                    <w:rPr>
                      <w:rFonts w:hint="eastAsia"/>
                      <w:sz w:val="24"/>
                    </w:rPr>
                    <w:t>單位：</w:t>
                  </w:r>
                  <w:r>
                    <w:rPr>
                      <w:rFonts w:hint="eastAsia"/>
                      <w:sz w:val="24"/>
                    </w:rPr>
                    <w:t>人、</w:t>
                  </w:r>
                  <w:r w:rsidRPr="008348E1">
                    <w:rPr>
                      <w:rFonts w:hint="eastAsia"/>
                      <w:sz w:val="24"/>
                    </w:rPr>
                    <w:t>元</w:t>
                  </w:r>
                </w:p>
              </w:txbxContent>
            </v:textbox>
          </v:shape>
        </w:pict>
      </w:r>
      <w:proofErr w:type="gramStart"/>
      <w:r w:rsidR="00EC3D9B" w:rsidRPr="006110F3">
        <w:rPr>
          <w:rFonts w:hint="eastAsia"/>
          <w:sz w:val="28"/>
        </w:rPr>
        <w:t>臺中兒藝</w:t>
      </w:r>
      <w:proofErr w:type="gramEnd"/>
      <w:r w:rsidR="00EC3D9B" w:rsidRPr="006110F3">
        <w:rPr>
          <w:rFonts w:hint="eastAsia"/>
          <w:sz w:val="28"/>
        </w:rPr>
        <w:t>館可行性評估參觀人次預計與實際比較表</w:t>
      </w:r>
    </w:p>
    <w:tbl>
      <w:tblPr>
        <w:tblW w:w="4908" w:type="pct"/>
        <w:jc w:val="center"/>
        <w:tblCellMar>
          <w:left w:w="28" w:type="dxa"/>
          <w:right w:w="28" w:type="dxa"/>
        </w:tblCellMar>
        <w:tblLook w:val="0000"/>
      </w:tblPr>
      <w:tblGrid>
        <w:gridCol w:w="1552"/>
        <w:gridCol w:w="1864"/>
        <w:gridCol w:w="1603"/>
        <w:gridCol w:w="1101"/>
        <w:gridCol w:w="963"/>
        <w:gridCol w:w="1653"/>
      </w:tblGrid>
      <w:tr w:rsidR="00EC3D9B" w:rsidRPr="00B41402" w:rsidTr="00165EDC">
        <w:trPr>
          <w:cantSplit/>
          <w:trHeight w:val="360"/>
          <w:jc w:val="center"/>
        </w:trPr>
        <w:tc>
          <w:tcPr>
            <w:tcW w:w="873" w:type="pct"/>
            <w:vMerge w:val="restart"/>
            <w:tcBorders>
              <w:top w:val="single" w:sz="4" w:space="0" w:color="auto"/>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年度</w:t>
            </w:r>
          </w:p>
        </w:tc>
        <w:tc>
          <w:tcPr>
            <w:tcW w:w="1070"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評估報告財務可行性預計</w:t>
            </w:r>
            <w:proofErr w:type="gramStart"/>
            <w:r w:rsidRPr="00B41402">
              <w:rPr>
                <w:rFonts w:hAnsi="標楷體" w:hint="eastAsia"/>
                <w:sz w:val="24"/>
                <w:szCs w:val="22"/>
              </w:rPr>
              <w:t>人次</w:t>
            </w:r>
            <w:r w:rsidRPr="00B41402">
              <w:rPr>
                <w:rFonts w:hAnsi="標楷體"/>
                <w:sz w:val="24"/>
                <w:szCs w:val="22"/>
              </w:rPr>
              <w:t>(</w:t>
            </w:r>
            <w:proofErr w:type="gramEnd"/>
            <w:r w:rsidRPr="00B41402">
              <w:rPr>
                <w:rFonts w:hAnsi="標楷體"/>
                <w:sz w:val="24"/>
                <w:szCs w:val="22"/>
              </w:rPr>
              <w:t>a)</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pacing w:val="-20"/>
                <w:sz w:val="24"/>
                <w:szCs w:val="22"/>
              </w:rPr>
              <w:t>廠商營運計畫書</w:t>
            </w:r>
            <w:r w:rsidRPr="00B41402">
              <w:rPr>
                <w:rFonts w:hAnsi="標楷體"/>
                <w:sz w:val="24"/>
                <w:szCs w:val="22"/>
              </w:rPr>
              <w:br/>
            </w:r>
            <w:r w:rsidRPr="00B41402">
              <w:rPr>
                <w:rFonts w:hAnsi="標楷體" w:hint="eastAsia"/>
                <w:sz w:val="24"/>
                <w:szCs w:val="22"/>
              </w:rPr>
              <w:t>估計人次</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實際人</w:t>
            </w:r>
            <w:proofErr w:type="gramStart"/>
            <w:r w:rsidRPr="00B41402">
              <w:rPr>
                <w:rFonts w:hAnsi="標楷體" w:hint="eastAsia"/>
                <w:sz w:val="24"/>
                <w:szCs w:val="22"/>
              </w:rPr>
              <w:t>次</w:t>
            </w:r>
            <w:proofErr w:type="gramEnd"/>
            <w:r w:rsidRPr="00B41402">
              <w:rPr>
                <w:rFonts w:hAnsi="標楷體"/>
                <w:sz w:val="24"/>
                <w:szCs w:val="22"/>
              </w:rPr>
              <w:br/>
              <w:t>(b)</w:t>
            </w:r>
          </w:p>
        </w:tc>
        <w:tc>
          <w:tcPr>
            <w:tcW w:w="554" w:type="pct"/>
            <w:vMerge w:val="restart"/>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達成率</w:t>
            </w:r>
            <w:r w:rsidRPr="00B41402">
              <w:rPr>
                <w:rFonts w:hAnsi="標楷體"/>
                <w:sz w:val="24"/>
                <w:szCs w:val="22"/>
              </w:rPr>
              <w:br/>
              <w:t>(b/a)</w:t>
            </w:r>
          </w:p>
        </w:tc>
        <w:tc>
          <w:tcPr>
            <w:tcW w:w="949" w:type="pct"/>
            <w:vMerge w:val="restart"/>
            <w:tcBorders>
              <w:top w:val="single" w:sz="4" w:space="0" w:color="auto"/>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實際門票收入</w:t>
            </w:r>
          </w:p>
        </w:tc>
      </w:tr>
      <w:tr w:rsidR="00EC3D9B" w:rsidRPr="00B41402" w:rsidTr="00165EDC">
        <w:trPr>
          <w:cantSplit/>
          <w:trHeight w:val="360"/>
          <w:jc w:val="center"/>
        </w:trPr>
        <w:tc>
          <w:tcPr>
            <w:tcW w:w="873"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1070"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c>
          <w:tcPr>
            <w:tcW w:w="949" w:type="pct"/>
            <w:vMerge/>
            <w:tcBorders>
              <w:top w:val="single" w:sz="4" w:space="0" w:color="auto"/>
              <w:left w:val="single" w:sz="4" w:space="0" w:color="auto"/>
              <w:bottom w:val="single" w:sz="4" w:space="0" w:color="auto"/>
              <w:right w:val="single" w:sz="4" w:space="0" w:color="auto"/>
            </w:tcBorders>
            <w:vAlign w:val="center"/>
          </w:tcPr>
          <w:p w:rsidR="00EC3D9B" w:rsidRPr="00B41402" w:rsidRDefault="00EC3D9B" w:rsidP="00165EDC">
            <w:pPr>
              <w:overflowPunct/>
              <w:autoSpaceDE/>
              <w:autoSpaceDN/>
              <w:jc w:val="left"/>
              <w:rPr>
                <w:rFonts w:hAnsi="標楷體"/>
                <w:sz w:val="24"/>
                <w:szCs w:val="22"/>
              </w:rPr>
            </w:pP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96</w:t>
            </w:r>
            <w:r w:rsidRPr="00B41402">
              <w:rPr>
                <w:rFonts w:hAnsi="標楷體" w:hint="eastAsia"/>
                <w:sz w:val="24"/>
                <w:szCs w:val="22"/>
              </w:rPr>
              <w:t>年</w:t>
            </w:r>
            <w:r w:rsidRPr="00B41402">
              <w:rPr>
                <w:rFonts w:hAnsi="標楷體"/>
                <w:sz w:val="24"/>
                <w:szCs w:val="22"/>
              </w:rPr>
              <w:t>6-12</w:t>
            </w:r>
            <w:r w:rsidRPr="00B41402">
              <w:rPr>
                <w:rFonts w:hAnsi="標楷體" w:hint="eastAsia"/>
                <w:sz w:val="24"/>
                <w:szCs w:val="22"/>
              </w:rPr>
              <w:t>月</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57,935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23.17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5,075,086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97</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302,000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38,208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15.28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2,327,082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98</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288,000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32,479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11.28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2,100,133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99</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300,000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31,543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9.74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1,821,595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100</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299,000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70,512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21.76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3,561,961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101</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298,000 </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105,248 </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32.48 </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sz w:val="24"/>
                <w:szCs w:val="22"/>
              </w:rPr>
              <w:t xml:space="preserve">5,060,066 </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102</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324,000</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297,000</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111,776</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34.50</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6,172,680</w:t>
            </w:r>
          </w:p>
        </w:tc>
      </w:tr>
      <w:tr w:rsidR="00EC3D9B" w:rsidRPr="00B41402" w:rsidTr="00165EDC">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103年1-8月</w:t>
            </w:r>
          </w:p>
        </w:tc>
        <w:tc>
          <w:tcPr>
            <w:tcW w:w="1070"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259,200</w:t>
            </w:r>
          </w:p>
        </w:tc>
        <w:tc>
          <w:tcPr>
            <w:tcW w:w="921"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236,800</w:t>
            </w:r>
          </w:p>
        </w:tc>
        <w:tc>
          <w:tcPr>
            <w:tcW w:w="633"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94,817</w:t>
            </w:r>
          </w:p>
        </w:tc>
        <w:tc>
          <w:tcPr>
            <w:tcW w:w="554"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36.58</w:t>
            </w:r>
          </w:p>
        </w:tc>
        <w:tc>
          <w:tcPr>
            <w:tcW w:w="949" w:type="pct"/>
            <w:tcBorders>
              <w:top w:val="nil"/>
              <w:left w:val="nil"/>
              <w:bottom w:val="single" w:sz="4" w:space="0" w:color="auto"/>
              <w:right w:val="single" w:sz="4" w:space="0" w:color="auto"/>
            </w:tcBorders>
            <w:noWrap/>
            <w:vAlign w:val="bottom"/>
          </w:tcPr>
          <w:p w:rsidR="00EC3D9B" w:rsidRPr="00B41402" w:rsidRDefault="00EC3D9B" w:rsidP="00165EDC">
            <w:pPr>
              <w:overflowPunct/>
              <w:autoSpaceDE/>
              <w:autoSpaceDN/>
              <w:jc w:val="left"/>
              <w:rPr>
                <w:rFonts w:hAnsi="標楷體"/>
                <w:sz w:val="24"/>
                <w:szCs w:val="22"/>
              </w:rPr>
            </w:pPr>
            <w:r w:rsidRPr="00B41402">
              <w:rPr>
                <w:rFonts w:hAnsi="標楷體" w:hint="eastAsia"/>
                <w:sz w:val="24"/>
                <w:szCs w:val="22"/>
              </w:rPr>
              <w:t>4,408,174</w:t>
            </w:r>
          </w:p>
        </w:tc>
      </w:tr>
    </w:tbl>
    <w:p w:rsidR="00EC3D9B" w:rsidRPr="006110F3" w:rsidRDefault="00EC3D9B" w:rsidP="00EC3D9B">
      <w:pPr>
        <w:rPr>
          <w:sz w:val="20"/>
        </w:rPr>
      </w:pPr>
      <w:proofErr w:type="gramStart"/>
      <w:r w:rsidRPr="006110F3">
        <w:rPr>
          <w:rFonts w:hint="eastAsia"/>
          <w:sz w:val="20"/>
        </w:rPr>
        <w:t>註</w:t>
      </w:r>
      <w:proofErr w:type="gramEnd"/>
      <w:r w:rsidRPr="006110F3">
        <w:rPr>
          <w:rFonts w:hint="eastAsia"/>
          <w:sz w:val="20"/>
        </w:rPr>
        <w:t>：103年8月31日結束委託經營。</w:t>
      </w:r>
    </w:p>
    <w:p w:rsidR="00EC3D9B" w:rsidRDefault="00EC3D9B" w:rsidP="00EC3D9B">
      <w:pPr>
        <w:rPr>
          <w:sz w:val="24"/>
        </w:rPr>
      </w:pPr>
      <w:r w:rsidRPr="006110F3">
        <w:rPr>
          <w:rFonts w:hint="eastAsia"/>
          <w:sz w:val="20"/>
        </w:rPr>
        <w:t>資料來源：審計部</w:t>
      </w:r>
      <w:proofErr w:type="gramStart"/>
      <w:r w:rsidRPr="006110F3">
        <w:rPr>
          <w:rFonts w:hint="eastAsia"/>
          <w:sz w:val="20"/>
        </w:rPr>
        <w:t>臺</w:t>
      </w:r>
      <w:proofErr w:type="gramEnd"/>
      <w:r w:rsidRPr="006110F3">
        <w:rPr>
          <w:rFonts w:hint="eastAsia"/>
          <w:sz w:val="20"/>
        </w:rPr>
        <w:t>中市審計處</w:t>
      </w:r>
    </w:p>
    <w:p w:rsidR="0050319E" w:rsidRDefault="0050319E" w:rsidP="00252E5B">
      <w:pPr>
        <w:pStyle w:val="3"/>
        <w:spacing w:line="520" w:lineRule="exact"/>
        <w:ind w:left="1360" w:hanging="680"/>
      </w:pPr>
      <w:bookmarkStart w:id="47" w:name="_Toc442272773"/>
      <w:proofErr w:type="gramStart"/>
      <w:r>
        <w:rPr>
          <w:rFonts w:hint="eastAsia"/>
        </w:rPr>
        <w:t>臺中兒藝</w:t>
      </w:r>
      <w:proofErr w:type="gramEnd"/>
      <w:r>
        <w:rPr>
          <w:rFonts w:hint="eastAsia"/>
        </w:rPr>
        <w:t>館曾於101年起進館人數增加，係因101年年底至102年年初</w:t>
      </w:r>
      <w:proofErr w:type="gramStart"/>
      <w:r>
        <w:rPr>
          <w:rFonts w:hint="eastAsia"/>
        </w:rPr>
        <w:t>之間，</w:t>
      </w:r>
      <w:proofErr w:type="gramEnd"/>
      <w:r>
        <w:rPr>
          <w:rFonts w:hint="eastAsia"/>
        </w:rPr>
        <w:t>與故宮博物院合作舉辦故宮國寶奇幻之旅，吸引超過兩萬人次入館參觀，入館人數提高則門票收益相對提高，但因廠商長期虧損又不願投資成本，因此支出成本降低，呈現虧損減少之現象。委託期間廠商實際營業收入僅介於306萬餘元至855萬餘元間，為預計營業收入之5.69％至15.97％，且OT（營運-移轉）委外期間並無盈餘。</w:t>
      </w:r>
      <w:bookmarkEnd w:id="47"/>
    </w:p>
    <w:p w:rsidR="00252E5B" w:rsidRDefault="0050319E" w:rsidP="00252E5B">
      <w:pPr>
        <w:pStyle w:val="3"/>
        <w:spacing w:line="520" w:lineRule="exact"/>
        <w:ind w:left="1360" w:hanging="680"/>
        <w:sectPr w:rsidR="00252E5B" w:rsidSect="00252E5B">
          <w:pgSz w:w="11907" w:h="16840" w:code="9"/>
          <w:pgMar w:top="1701" w:right="1418" w:bottom="1418" w:left="1418" w:header="851" w:footer="851" w:gutter="227"/>
          <w:cols w:space="425"/>
          <w:docGrid w:type="linesAndChars" w:linePitch="457" w:charSpace="4127"/>
        </w:sectPr>
      </w:pPr>
      <w:bookmarkStart w:id="48" w:name="_Toc442272774"/>
      <w:r>
        <w:rPr>
          <w:rFonts w:hint="eastAsia"/>
        </w:rPr>
        <w:t>因東森集團財務危機，加上東宇公司其後長期經營績效不佳，</w:t>
      </w:r>
      <w:proofErr w:type="gramStart"/>
      <w:r>
        <w:rPr>
          <w:rFonts w:hint="eastAsia"/>
        </w:rPr>
        <w:t>臺</w:t>
      </w:r>
      <w:proofErr w:type="gramEnd"/>
      <w:r>
        <w:rPr>
          <w:rFonts w:hint="eastAsia"/>
        </w:rPr>
        <w:t>中市政府文化局遂與東宇公司協商，雙方同意於103年8月31日提前終止委託營運，故委託東宇公司經營</w:t>
      </w:r>
      <w:proofErr w:type="gramStart"/>
      <w:r>
        <w:rPr>
          <w:rFonts w:hint="eastAsia"/>
        </w:rPr>
        <w:t>臺中兒藝</w:t>
      </w:r>
      <w:proofErr w:type="gramEnd"/>
      <w:r>
        <w:rPr>
          <w:rFonts w:hint="eastAsia"/>
        </w:rPr>
        <w:t>館期間自95年8月4日至103年8月31日止，共計約8年1個月。有關</w:t>
      </w:r>
      <w:proofErr w:type="gramStart"/>
      <w:r>
        <w:rPr>
          <w:rFonts w:hint="eastAsia"/>
        </w:rPr>
        <w:t>臺中兒藝</w:t>
      </w:r>
      <w:proofErr w:type="gramEnd"/>
      <w:r>
        <w:rPr>
          <w:rFonts w:hint="eastAsia"/>
        </w:rPr>
        <w:t>館自96年起營運績效情形</w:t>
      </w:r>
      <w:proofErr w:type="gramStart"/>
      <w:r>
        <w:rPr>
          <w:rFonts w:hint="eastAsia"/>
        </w:rPr>
        <w:t>詳</w:t>
      </w:r>
      <w:proofErr w:type="gramEnd"/>
      <w:r>
        <w:rPr>
          <w:rFonts w:hint="eastAsia"/>
        </w:rPr>
        <w:t>如下表：</w:t>
      </w:r>
      <w:bookmarkEnd w:id="48"/>
    </w:p>
    <w:p w:rsidR="0050319E" w:rsidRPr="001C5AEA" w:rsidRDefault="0050319E" w:rsidP="0050319E">
      <w:pPr>
        <w:pStyle w:val="3"/>
        <w:numPr>
          <w:ilvl w:val="0"/>
          <w:numId w:val="0"/>
        </w:numPr>
        <w:ind w:left="2694"/>
        <w:rPr>
          <w:sz w:val="28"/>
        </w:rPr>
      </w:pPr>
      <w:proofErr w:type="gramStart"/>
      <w:r w:rsidRPr="001C5AEA">
        <w:rPr>
          <w:rFonts w:hint="eastAsia"/>
          <w:sz w:val="28"/>
        </w:rPr>
        <w:lastRenderedPageBreak/>
        <w:t>臺中兒藝</w:t>
      </w:r>
      <w:proofErr w:type="gramEnd"/>
      <w:r w:rsidRPr="001C5AEA">
        <w:rPr>
          <w:rFonts w:hint="eastAsia"/>
          <w:sz w:val="28"/>
        </w:rPr>
        <w:t>館營運績效情形表</w:t>
      </w:r>
    </w:p>
    <w:tbl>
      <w:tblPr>
        <w:tblW w:w="9271" w:type="dxa"/>
        <w:tblLayout w:type="fixed"/>
        <w:tblCellMar>
          <w:top w:w="28" w:type="dxa"/>
          <w:left w:w="57" w:type="dxa"/>
          <w:bottom w:w="28" w:type="dxa"/>
          <w:right w:w="57" w:type="dxa"/>
        </w:tblCellMar>
        <w:tblLook w:val="04A0"/>
      </w:tblPr>
      <w:tblGrid>
        <w:gridCol w:w="908"/>
        <w:gridCol w:w="567"/>
        <w:gridCol w:w="709"/>
        <w:gridCol w:w="850"/>
        <w:gridCol w:w="1134"/>
        <w:gridCol w:w="851"/>
        <w:gridCol w:w="825"/>
        <w:gridCol w:w="1017"/>
        <w:gridCol w:w="709"/>
        <w:gridCol w:w="851"/>
        <w:gridCol w:w="850"/>
      </w:tblGrid>
      <w:tr w:rsidR="0050319E" w:rsidRPr="00FF05AD" w:rsidTr="00165EDC">
        <w:trPr>
          <w:trHeight w:val="324"/>
          <w:tblHeader/>
        </w:trPr>
        <w:tc>
          <w:tcPr>
            <w:tcW w:w="9271" w:type="dxa"/>
            <w:gridSpan w:val="11"/>
            <w:tcBorders>
              <w:bottom w:val="single" w:sz="4" w:space="0" w:color="auto"/>
            </w:tcBorders>
            <w:noWrap/>
            <w:vAlign w:val="center"/>
          </w:tcPr>
          <w:p w:rsidR="0050319E" w:rsidRPr="00FE2632" w:rsidRDefault="0050319E" w:rsidP="00165EDC">
            <w:pPr>
              <w:jc w:val="right"/>
              <w:rPr>
                <w:rFonts w:hAnsi="標楷體"/>
                <w:sz w:val="20"/>
              </w:rPr>
            </w:pPr>
            <w:r w:rsidRPr="00FE2632">
              <w:rPr>
                <w:rFonts w:hAnsi="標楷體" w:hint="eastAsia"/>
                <w:sz w:val="20"/>
              </w:rPr>
              <w:t>單位：千人、千元</w:t>
            </w:r>
          </w:p>
        </w:tc>
      </w:tr>
      <w:tr w:rsidR="0050319E" w:rsidRPr="00FF05AD" w:rsidTr="00165EDC">
        <w:trPr>
          <w:trHeight w:val="324"/>
          <w:tblHeader/>
        </w:trPr>
        <w:tc>
          <w:tcPr>
            <w:tcW w:w="908" w:type="dxa"/>
            <w:vMerge w:val="restart"/>
            <w:tcBorders>
              <w:top w:val="single" w:sz="4" w:space="0" w:color="auto"/>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年度</w:t>
            </w:r>
          </w:p>
        </w:tc>
        <w:tc>
          <w:tcPr>
            <w:tcW w:w="3260" w:type="dxa"/>
            <w:gridSpan w:val="4"/>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預估營運情形</w:t>
            </w:r>
          </w:p>
        </w:tc>
        <w:tc>
          <w:tcPr>
            <w:tcW w:w="5103" w:type="dxa"/>
            <w:gridSpan w:val="6"/>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實際營運情形</w:t>
            </w:r>
          </w:p>
        </w:tc>
      </w:tr>
      <w:tr w:rsidR="0050319E" w:rsidRPr="00FF05AD" w:rsidTr="00165EDC">
        <w:trPr>
          <w:trHeight w:val="32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2126" w:type="dxa"/>
            <w:gridSpan w:val="3"/>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參觀人次</w:t>
            </w:r>
          </w:p>
        </w:tc>
        <w:tc>
          <w:tcPr>
            <w:tcW w:w="1134" w:type="dxa"/>
            <w:vMerge w:val="restart"/>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營業收入</w:t>
            </w:r>
          </w:p>
        </w:tc>
        <w:tc>
          <w:tcPr>
            <w:tcW w:w="3402" w:type="dxa"/>
            <w:gridSpan w:val="4"/>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參觀人次</w:t>
            </w:r>
          </w:p>
        </w:tc>
        <w:tc>
          <w:tcPr>
            <w:tcW w:w="1701" w:type="dxa"/>
            <w:gridSpan w:val="2"/>
            <w:tcBorders>
              <w:top w:val="single" w:sz="4" w:space="0" w:color="auto"/>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營業收入</w:t>
            </w:r>
          </w:p>
        </w:tc>
      </w:tr>
      <w:tr w:rsidR="0050319E" w:rsidRPr="00FF05AD" w:rsidTr="00165EDC">
        <w:trPr>
          <w:trHeight w:val="37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567"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z w:val="20"/>
              </w:rPr>
            </w:pPr>
            <w:r w:rsidRPr="00FE2632">
              <w:rPr>
                <w:rFonts w:hAnsi="標楷體" w:hint="eastAsia"/>
                <w:sz w:val="20"/>
              </w:rPr>
              <w:t>一般區</w:t>
            </w:r>
          </w:p>
        </w:tc>
        <w:tc>
          <w:tcPr>
            <w:tcW w:w="709"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z w:val="20"/>
              </w:rPr>
            </w:pPr>
            <w:r w:rsidRPr="00FE2632">
              <w:rPr>
                <w:rFonts w:hAnsi="標楷體" w:hint="eastAsia"/>
                <w:sz w:val="20"/>
              </w:rPr>
              <w:t>兒童新聞</w:t>
            </w:r>
          </w:p>
          <w:p w:rsidR="0050319E" w:rsidRPr="00FE2632" w:rsidRDefault="0050319E" w:rsidP="00165EDC">
            <w:pPr>
              <w:jc w:val="center"/>
              <w:rPr>
                <w:rFonts w:hAnsi="標楷體"/>
                <w:sz w:val="20"/>
              </w:rPr>
            </w:pPr>
            <w:r w:rsidRPr="00FE2632">
              <w:rPr>
                <w:rFonts w:hAnsi="標楷體" w:hint="eastAsia"/>
                <w:sz w:val="20"/>
              </w:rPr>
              <w:t>才藝中心</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合計</w:t>
            </w:r>
          </w:p>
        </w:tc>
        <w:tc>
          <w:tcPr>
            <w:tcW w:w="1134" w:type="dxa"/>
            <w:vMerge/>
            <w:tcBorders>
              <w:top w:val="nil"/>
              <w:left w:val="single" w:sz="4" w:space="0" w:color="auto"/>
              <w:bottom w:val="single" w:sz="4" w:space="0" w:color="auto"/>
              <w:right w:val="single" w:sz="4" w:space="0" w:color="auto"/>
            </w:tcBorders>
            <w:vAlign w:val="center"/>
            <w:hideMark/>
          </w:tcPr>
          <w:p w:rsidR="0050319E" w:rsidRPr="00FE2632" w:rsidRDefault="0050319E" w:rsidP="00165EDC">
            <w:pPr>
              <w:jc w:val="center"/>
              <w:rPr>
                <w:rFonts w:hAnsi="標楷體"/>
                <w:sz w:val="20"/>
              </w:rPr>
            </w:pP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總參觀人次</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c>
          <w:tcPr>
            <w:tcW w:w="1017" w:type="dxa"/>
            <w:tcBorders>
              <w:top w:val="nil"/>
              <w:left w:val="nil"/>
              <w:bottom w:val="single" w:sz="4" w:space="0" w:color="auto"/>
              <w:right w:val="single" w:sz="4" w:space="0" w:color="auto"/>
            </w:tcBorders>
            <w:vAlign w:val="center"/>
            <w:hideMark/>
          </w:tcPr>
          <w:p w:rsidR="0050319E" w:rsidRPr="00FE2632" w:rsidRDefault="0050319E" w:rsidP="00165EDC">
            <w:pPr>
              <w:jc w:val="center"/>
              <w:rPr>
                <w:rFonts w:hAnsi="標楷體"/>
                <w:spacing w:val="-20"/>
                <w:sz w:val="20"/>
              </w:rPr>
            </w:pPr>
            <w:r w:rsidRPr="00FE2632">
              <w:rPr>
                <w:rFonts w:hAnsi="標楷體" w:hint="eastAsia"/>
                <w:spacing w:val="-20"/>
                <w:sz w:val="20"/>
              </w:rPr>
              <w:t>實際付費</w:t>
            </w:r>
          </w:p>
          <w:p w:rsidR="0050319E" w:rsidRPr="00FE2632" w:rsidRDefault="0050319E" w:rsidP="00165EDC">
            <w:pPr>
              <w:jc w:val="center"/>
              <w:rPr>
                <w:rFonts w:hAnsi="標楷體"/>
                <w:sz w:val="20"/>
              </w:rPr>
            </w:pPr>
            <w:r w:rsidRPr="00FE2632">
              <w:rPr>
                <w:rFonts w:hAnsi="標楷體" w:hint="eastAsia"/>
                <w:spacing w:val="-20"/>
                <w:sz w:val="20"/>
              </w:rPr>
              <w:t>參觀人次</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金額</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hint="eastAsia"/>
                <w:sz w:val="20"/>
              </w:rPr>
              <w:t>％</w:t>
            </w:r>
          </w:p>
        </w:tc>
      </w:tr>
      <w:tr w:rsidR="0050319E" w:rsidRPr="00FF05AD" w:rsidTr="00165EDC">
        <w:trPr>
          <w:trHeight w:val="263"/>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96</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47</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53,936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57</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18.94</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57</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18.94</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6,276</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11.64</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97</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48</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302</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54,147</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38</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12.58</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11.26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6,664</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12.31</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98</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251</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50</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53,983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32</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10.63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31</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10.30</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4,533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8.40</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99</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249</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51</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300</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53,829</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31</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10.33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10.00</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3,062</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5.69</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100</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246</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299</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53,685</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70</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23.41</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18.06</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5,818</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10.84</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101</w:t>
            </w:r>
          </w:p>
        </w:tc>
        <w:tc>
          <w:tcPr>
            <w:tcW w:w="56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244</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54</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298</w:t>
            </w:r>
          </w:p>
        </w:tc>
        <w:tc>
          <w:tcPr>
            <w:tcW w:w="1134"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53,553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105</w:t>
            </w:r>
          </w:p>
        </w:tc>
        <w:tc>
          <w:tcPr>
            <w:tcW w:w="825"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35.23</w:t>
            </w:r>
          </w:p>
        </w:tc>
        <w:tc>
          <w:tcPr>
            <w:tcW w:w="1017"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60</w:t>
            </w:r>
          </w:p>
        </w:tc>
        <w:tc>
          <w:tcPr>
            <w:tcW w:w="709"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pacing w:val="-20"/>
                <w:sz w:val="20"/>
              </w:rPr>
            </w:pPr>
            <w:r w:rsidRPr="00FE2632">
              <w:rPr>
                <w:rFonts w:hAnsi="標楷體"/>
                <w:spacing w:val="-20"/>
                <w:sz w:val="20"/>
              </w:rPr>
              <w:t>20.13</w:t>
            </w:r>
          </w:p>
        </w:tc>
        <w:tc>
          <w:tcPr>
            <w:tcW w:w="851"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8,553</w:t>
            </w:r>
          </w:p>
        </w:tc>
        <w:tc>
          <w:tcPr>
            <w:tcW w:w="850" w:type="dxa"/>
            <w:tcBorders>
              <w:top w:val="nil"/>
              <w:left w:val="nil"/>
              <w:bottom w:val="single" w:sz="4" w:space="0" w:color="auto"/>
              <w:right w:val="single" w:sz="4" w:space="0" w:color="auto"/>
            </w:tcBorders>
            <w:noWrap/>
            <w:vAlign w:val="center"/>
            <w:hideMark/>
          </w:tcPr>
          <w:p w:rsidR="0050319E" w:rsidRPr="00FE2632" w:rsidRDefault="0050319E" w:rsidP="00165EDC">
            <w:pPr>
              <w:jc w:val="center"/>
              <w:rPr>
                <w:rFonts w:hAnsi="標楷體"/>
                <w:sz w:val="20"/>
              </w:rPr>
            </w:pPr>
            <w:r w:rsidRPr="00FE2632">
              <w:rPr>
                <w:rFonts w:hAnsi="標楷體"/>
                <w:sz w:val="20"/>
              </w:rPr>
              <w:t>15.97</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102</w:t>
            </w:r>
          </w:p>
        </w:tc>
        <w:tc>
          <w:tcPr>
            <w:tcW w:w="56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242</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56</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298</w:t>
            </w:r>
          </w:p>
        </w:tc>
        <w:tc>
          <w:tcPr>
            <w:tcW w:w="1134"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53,431</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111</w:t>
            </w:r>
          </w:p>
        </w:tc>
        <w:tc>
          <w:tcPr>
            <w:tcW w:w="825"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37.25</w:t>
            </w:r>
          </w:p>
        </w:tc>
        <w:tc>
          <w:tcPr>
            <w:tcW w:w="101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73</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24.50</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6,172</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11.55</w:t>
            </w:r>
          </w:p>
        </w:tc>
      </w:tr>
      <w:tr w:rsidR="0050319E" w:rsidRPr="00FF05AD" w:rsidTr="00165EDC">
        <w:trPr>
          <w:trHeight w:val="324"/>
          <w:tblHeader/>
        </w:trPr>
        <w:tc>
          <w:tcPr>
            <w:tcW w:w="908" w:type="dxa"/>
            <w:tcBorders>
              <w:top w:val="nil"/>
              <w:left w:val="single" w:sz="4" w:space="0" w:color="auto"/>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103年1-8月</w:t>
            </w:r>
          </w:p>
        </w:tc>
        <w:tc>
          <w:tcPr>
            <w:tcW w:w="56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239</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58</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297</w:t>
            </w:r>
          </w:p>
        </w:tc>
        <w:tc>
          <w:tcPr>
            <w:tcW w:w="1134"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53,320</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94</w:t>
            </w:r>
          </w:p>
        </w:tc>
        <w:tc>
          <w:tcPr>
            <w:tcW w:w="825"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31.65</w:t>
            </w:r>
          </w:p>
        </w:tc>
        <w:tc>
          <w:tcPr>
            <w:tcW w:w="1017"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52</w:t>
            </w:r>
          </w:p>
        </w:tc>
        <w:tc>
          <w:tcPr>
            <w:tcW w:w="709"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pacing w:val="-20"/>
                <w:sz w:val="20"/>
              </w:rPr>
            </w:pPr>
            <w:r w:rsidRPr="00FE2632">
              <w:rPr>
                <w:rFonts w:hAnsi="標楷體"/>
                <w:spacing w:val="-20"/>
                <w:sz w:val="20"/>
              </w:rPr>
              <w:t>17.51</w:t>
            </w:r>
          </w:p>
        </w:tc>
        <w:tc>
          <w:tcPr>
            <w:tcW w:w="851"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4,408</w:t>
            </w:r>
          </w:p>
        </w:tc>
        <w:tc>
          <w:tcPr>
            <w:tcW w:w="850" w:type="dxa"/>
            <w:tcBorders>
              <w:top w:val="nil"/>
              <w:left w:val="nil"/>
              <w:bottom w:val="single" w:sz="4" w:space="0" w:color="auto"/>
              <w:right w:val="single" w:sz="4" w:space="0" w:color="auto"/>
            </w:tcBorders>
            <w:noWrap/>
            <w:vAlign w:val="center"/>
          </w:tcPr>
          <w:p w:rsidR="0050319E" w:rsidRPr="00FE2632" w:rsidRDefault="0050319E" w:rsidP="00165EDC">
            <w:pPr>
              <w:jc w:val="center"/>
              <w:rPr>
                <w:rFonts w:hAnsi="標楷體"/>
                <w:sz w:val="20"/>
              </w:rPr>
            </w:pPr>
            <w:r w:rsidRPr="00FE2632">
              <w:rPr>
                <w:rFonts w:hAnsi="標楷體"/>
                <w:sz w:val="20"/>
              </w:rPr>
              <w:t>8.27</w:t>
            </w:r>
          </w:p>
        </w:tc>
      </w:tr>
    </w:tbl>
    <w:p w:rsidR="0050319E" w:rsidRDefault="0050319E" w:rsidP="0050319E">
      <w:pPr>
        <w:spacing w:line="440" w:lineRule="exac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50319E" w:rsidRDefault="0050319E" w:rsidP="00252E5B">
      <w:pPr>
        <w:pStyle w:val="3"/>
        <w:spacing w:line="520" w:lineRule="exact"/>
      </w:pPr>
      <w:bookmarkStart w:id="49" w:name="_Toc442272775"/>
      <w:proofErr w:type="gramStart"/>
      <w:r>
        <w:rPr>
          <w:rFonts w:hint="eastAsia"/>
        </w:rPr>
        <w:t>臺中兒藝</w:t>
      </w:r>
      <w:proofErr w:type="gramEnd"/>
      <w:r>
        <w:rPr>
          <w:rFonts w:hint="eastAsia"/>
        </w:rPr>
        <w:t>館經營績效評估情形</w:t>
      </w:r>
      <w:bookmarkEnd w:id="49"/>
    </w:p>
    <w:p w:rsidR="0050319E" w:rsidRDefault="0050319E" w:rsidP="00252E5B">
      <w:pPr>
        <w:pStyle w:val="32"/>
        <w:spacing w:line="520" w:lineRule="exact"/>
        <w:ind w:leftChars="0" w:left="1361" w:firstLine="680"/>
      </w:pP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中縣文化局)就</w:t>
      </w:r>
      <w:proofErr w:type="gramStart"/>
      <w:r>
        <w:rPr>
          <w:rFonts w:hint="eastAsia"/>
        </w:rPr>
        <w:t>臺中兒藝</w:t>
      </w:r>
      <w:proofErr w:type="gramEnd"/>
      <w:r>
        <w:rPr>
          <w:rFonts w:hint="eastAsia"/>
        </w:rPr>
        <w:t>館營運情況，依據契約規定須每年皆召開一次績效評估委員會，並聘請專家學者針對該館營運情況進行績效評估，於96至103年度間績效評估委員會重要建議事項整理如下表:</w:t>
      </w:r>
    </w:p>
    <w:p w:rsidR="00252E5B" w:rsidRDefault="00252E5B" w:rsidP="00252E5B">
      <w:pPr>
        <w:pStyle w:val="32"/>
        <w:spacing w:line="520" w:lineRule="exact"/>
        <w:ind w:leftChars="0" w:left="1361" w:firstLine="680"/>
      </w:pPr>
    </w:p>
    <w:tbl>
      <w:tblPr>
        <w:tblStyle w:val="af6"/>
        <w:tblW w:w="8597" w:type="dxa"/>
        <w:jc w:val="center"/>
        <w:tblLayout w:type="fixed"/>
        <w:tblCellMar>
          <w:top w:w="28" w:type="dxa"/>
          <w:left w:w="57" w:type="dxa"/>
          <w:bottom w:w="28" w:type="dxa"/>
          <w:right w:w="57" w:type="dxa"/>
        </w:tblCellMar>
        <w:tblLook w:val="04A0"/>
      </w:tblPr>
      <w:tblGrid>
        <w:gridCol w:w="851"/>
        <w:gridCol w:w="1630"/>
        <w:gridCol w:w="6116"/>
      </w:tblGrid>
      <w:tr w:rsidR="0050319E" w:rsidRPr="00FF05AD" w:rsidTr="00165EDC">
        <w:trPr>
          <w:tblHeader/>
          <w:jc w:val="center"/>
        </w:trPr>
        <w:tc>
          <w:tcPr>
            <w:tcW w:w="851" w:type="dxa"/>
          </w:tcPr>
          <w:p w:rsidR="0050319E" w:rsidRPr="00FE2632" w:rsidRDefault="0050319E" w:rsidP="00165EDC">
            <w:pPr>
              <w:overflowPunct/>
              <w:autoSpaceDE/>
              <w:autoSpaceDN/>
              <w:jc w:val="center"/>
              <w:rPr>
                <w:sz w:val="24"/>
                <w:szCs w:val="24"/>
              </w:rPr>
            </w:pPr>
            <w:r w:rsidRPr="00FE2632">
              <w:rPr>
                <w:rFonts w:hint="eastAsia"/>
                <w:sz w:val="24"/>
                <w:szCs w:val="24"/>
              </w:rPr>
              <w:t>年度</w:t>
            </w:r>
          </w:p>
        </w:tc>
        <w:tc>
          <w:tcPr>
            <w:tcW w:w="1630" w:type="dxa"/>
            <w:vAlign w:val="center"/>
          </w:tcPr>
          <w:p w:rsidR="0050319E" w:rsidRPr="00FE2632" w:rsidRDefault="0050319E" w:rsidP="00165EDC">
            <w:pPr>
              <w:autoSpaceDE/>
              <w:autoSpaceDN/>
              <w:jc w:val="center"/>
              <w:rPr>
                <w:sz w:val="24"/>
                <w:szCs w:val="24"/>
              </w:rPr>
            </w:pPr>
            <w:r w:rsidRPr="00FE2632">
              <w:rPr>
                <w:rFonts w:hint="eastAsia"/>
                <w:bCs/>
                <w:sz w:val="24"/>
                <w:szCs w:val="24"/>
              </w:rPr>
              <w:t>開會日期</w:t>
            </w:r>
          </w:p>
        </w:tc>
        <w:tc>
          <w:tcPr>
            <w:tcW w:w="6116" w:type="dxa"/>
            <w:vAlign w:val="center"/>
          </w:tcPr>
          <w:p w:rsidR="0050319E" w:rsidRPr="00FE2632" w:rsidRDefault="0050319E" w:rsidP="00165EDC">
            <w:pPr>
              <w:autoSpaceDE/>
              <w:autoSpaceDN/>
              <w:jc w:val="center"/>
              <w:rPr>
                <w:sz w:val="24"/>
                <w:szCs w:val="24"/>
              </w:rPr>
            </w:pPr>
            <w:r w:rsidRPr="00FE2632">
              <w:rPr>
                <w:rFonts w:hint="eastAsia"/>
                <w:bCs/>
                <w:sz w:val="24"/>
                <w:szCs w:val="24"/>
              </w:rPr>
              <w:t>重要建議事項內容摘要</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96</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97.07.09</w:t>
            </w:r>
          </w:p>
        </w:tc>
        <w:tc>
          <w:tcPr>
            <w:tcW w:w="6116" w:type="dxa"/>
            <w:vAlign w:val="center"/>
          </w:tcPr>
          <w:p w:rsidR="0050319E" w:rsidRPr="00FE2632" w:rsidRDefault="0050319E" w:rsidP="00165EDC">
            <w:pPr>
              <w:autoSpaceDE/>
              <w:autoSpaceDN/>
              <w:jc w:val="left"/>
              <w:rPr>
                <w:sz w:val="24"/>
                <w:szCs w:val="24"/>
              </w:rPr>
            </w:pPr>
            <w:r w:rsidRPr="00FE2632">
              <w:rPr>
                <w:rFonts w:hint="eastAsia"/>
                <w:bCs/>
                <w:sz w:val="24"/>
                <w:szCs w:val="24"/>
              </w:rPr>
              <w:t>營運狀況及方向與設立宗旨有落差。</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97</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98.07.10</w:t>
            </w:r>
          </w:p>
        </w:tc>
        <w:tc>
          <w:tcPr>
            <w:tcW w:w="6116" w:type="dxa"/>
          </w:tcPr>
          <w:p w:rsidR="0050319E" w:rsidRPr="00FE2632" w:rsidRDefault="0050319E" w:rsidP="0050319E">
            <w:pPr>
              <w:autoSpaceDE/>
              <w:autoSpaceDN/>
              <w:ind w:left="263" w:hangingChars="101" w:hanging="263"/>
              <w:jc w:val="left"/>
              <w:rPr>
                <w:sz w:val="24"/>
                <w:szCs w:val="24"/>
              </w:rPr>
            </w:pPr>
            <w:r w:rsidRPr="00FE2632">
              <w:rPr>
                <w:rFonts w:hint="eastAsia"/>
                <w:bCs/>
                <w:sz w:val="24"/>
                <w:szCs w:val="24"/>
              </w:rPr>
              <w:t>1.英語村活動規劃與兒童藝術館設立宗旨、兒童藝術教育未合，且英語情境區於入館後需另收費，影響入館意願。</w:t>
            </w:r>
          </w:p>
          <w:p w:rsidR="0050319E" w:rsidRPr="00FE2632" w:rsidRDefault="0050319E" w:rsidP="0050319E">
            <w:pPr>
              <w:autoSpaceDE/>
              <w:autoSpaceDN/>
              <w:ind w:left="239" w:hangingChars="92" w:hanging="239"/>
              <w:jc w:val="left"/>
              <w:rPr>
                <w:sz w:val="24"/>
                <w:szCs w:val="24"/>
              </w:rPr>
            </w:pPr>
            <w:r w:rsidRPr="00FE2632">
              <w:rPr>
                <w:bCs/>
                <w:sz w:val="24"/>
                <w:szCs w:val="24"/>
              </w:rPr>
              <w:t>2.</w:t>
            </w:r>
            <w:r w:rsidRPr="00FE2632">
              <w:rPr>
                <w:rFonts w:hint="eastAsia"/>
                <w:bCs/>
                <w:spacing w:val="-20"/>
                <w:sz w:val="24"/>
                <w:szCs w:val="24"/>
              </w:rPr>
              <w:t>公部門應盡力協助改善館方的財務虧損狀況。</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98</w:t>
            </w:r>
          </w:p>
        </w:tc>
        <w:tc>
          <w:tcPr>
            <w:tcW w:w="1630" w:type="dxa"/>
            <w:vAlign w:val="center"/>
          </w:tcPr>
          <w:p w:rsidR="0050319E" w:rsidRPr="00FE2632" w:rsidRDefault="0050319E" w:rsidP="00165EDC">
            <w:pPr>
              <w:autoSpaceDE/>
              <w:autoSpaceDN/>
              <w:jc w:val="center"/>
              <w:rPr>
                <w:sz w:val="24"/>
                <w:szCs w:val="24"/>
              </w:rPr>
            </w:pPr>
          </w:p>
        </w:tc>
        <w:tc>
          <w:tcPr>
            <w:tcW w:w="6116" w:type="dxa"/>
          </w:tcPr>
          <w:p w:rsidR="0050319E" w:rsidRPr="00FE2632" w:rsidRDefault="0050319E" w:rsidP="00165EDC">
            <w:pPr>
              <w:autoSpaceDE/>
              <w:autoSpaceDN/>
              <w:jc w:val="left"/>
              <w:rPr>
                <w:sz w:val="24"/>
                <w:szCs w:val="24"/>
              </w:rPr>
            </w:pPr>
            <w:r w:rsidRPr="00FE2632">
              <w:rPr>
                <w:rFonts w:hint="eastAsia"/>
                <w:bCs/>
                <w:sz w:val="24"/>
                <w:szCs w:val="24"/>
              </w:rPr>
              <w:t>因前</w:t>
            </w:r>
            <w:proofErr w:type="gramStart"/>
            <w:r w:rsidRPr="00FE2632">
              <w:rPr>
                <w:rFonts w:hint="eastAsia"/>
                <w:bCs/>
                <w:sz w:val="24"/>
                <w:szCs w:val="24"/>
              </w:rPr>
              <w:t>臺</w:t>
            </w:r>
            <w:proofErr w:type="gramEnd"/>
            <w:r w:rsidRPr="00FE2632">
              <w:rPr>
                <w:rFonts w:hint="eastAsia"/>
                <w:bCs/>
                <w:sz w:val="24"/>
                <w:szCs w:val="24"/>
              </w:rPr>
              <w:t>中縣、市於99年12月25日合併改制為直轄市，前</w:t>
            </w:r>
            <w:proofErr w:type="gramStart"/>
            <w:r w:rsidRPr="00FE2632">
              <w:rPr>
                <w:rFonts w:hint="eastAsia"/>
                <w:bCs/>
                <w:sz w:val="24"/>
                <w:szCs w:val="24"/>
              </w:rPr>
              <w:t>臺</w:t>
            </w:r>
            <w:proofErr w:type="gramEnd"/>
            <w:r w:rsidRPr="00FE2632">
              <w:rPr>
                <w:rFonts w:hint="eastAsia"/>
                <w:bCs/>
                <w:sz w:val="24"/>
                <w:szCs w:val="24"/>
              </w:rPr>
              <w:t>中縣政府未辦理該館98年度營運績效評估。</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t>99</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100.06.29</w:t>
            </w:r>
          </w:p>
        </w:tc>
        <w:tc>
          <w:tcPr>
            <w:tcW w:w="6116" w:type="dxa"/>
          </w:tcPr>
          <w:p w:rsidR="0050319E" w:rsidRPr="00FE2632" w:rsidRDefault="0050319E" w:rsidP="00165EDC">
            <w:pPr>
              <w:autoSpaceDE/>
              <w:autoSpaceDN/>
              <w:jc w:val="left"/>
              <w:rPr>
                <w:sz w:val="24"/>
                <w:szCs w:val="24"/>
              </w:rPr>
            </w:pPr>
            <w:r w:rsidRPr="00FE2632">
              <w:rPr>
                <w:rFonts w:hint="eastAsia"/>
                <w:bCs/>
                <w:sz w:val="24"/>
                <w:szCs w:val="24"/>
              </w:rPr>
              <w:t>1.建議加入經營績效指標，作為發展標準。</w:t>
            </w:r>
          </w:p>
          <w:p w:rsidR="0050319E" w:rsidRPr="00FE2632" w:rsidRDefault="0050319E" w:rsidP="0050319E">
            <w:pPr>
              <w:autoSpaceDE/>
              <w:autoSpaceDN/>
              <w:ind w:left="263" w:hangingChars="101" w:hanging="263"/>
              <w:jc w:val="left"/>
              <w:rPr>
                <w:sz w:val="24"/>
                <w:szCs w:val="24"/>
              </w:rPr>
            </w:pPr>
            <w:r w:rsidRPr="00FE2632">
              <w:rPr>
                <w:rFonts w:hint="eastAsia"/>
                <w:bCs/>
                <w:sz w:val="24"/>
                <w:szCs w:val="24"/>
              </w:rPr>
              <w:t>2.營業費用中薪資費用、水電瓦斯費、折舊等費用占</w:t>
            </w:r>
            <w:r w:rsidRPr="00FE2632">
              <w:rPr>
                <w:rFonts w:hint="eastAsia"/>
                <w:bCs/>
                <w:sz w:val="24"/>
                <w:szCs w:val="24"/>
              </w:rPr>
              <w:lastRenderedPageBreak/>
              <w:t>支出總額之78％，應請檢討提出節流措施，以降低支出及虧損。</w:t>
            </w:r>
          </w:p>
          <w:p w:rsidR="0050319E" w:rsidRPr="00FE2632" w:rsidRDefault="0050319E" w:rsidP="0050319E">
            <w:pPr>
              <w:autoSpaceDE/>
              <w:autoSpaceDN/>
              <w:ind w:left="226" w:hangingChars="87" w:hanging="226"/>
              <w:jc w:val="left"/>
              <w:rPr>
                <w:sz w:val="24"/>
                <w:szCs w:val="24"/>
              </w:rPr>
            </w:pPr>
            <w:r w:rsidRPr="00FE2632">
              <w:rPr>
                <w:bCs/>
                <w:sz w:val="24"/>
                <w:szCs w:val="24"/>
              </w:rPr>
              <w:t>3.</w:t>
            </w:r>
            <w:r w:rsidRPr="00FE2632">
              <w:rPr>
                <w:rFonts w:hint="eastAsia"/>
                <w:bCs/>
                <w:spacing w:val="-20"/>
                <w:sz w:val="24"/>
                <w:szCs w:val="24"/>
              </w:rPr>
              <w:t>館內設施閒置如何活化再利用，請提出方案。</w:t>
            </w:r>
          </w:p>
        </w:tc>
      </w:tr>
      <w:tr w:rsidR="0050319E" w:rsidRPr="00FF05AD" w:rsidTr="00165EDC">
        <w:trPr>
          <w:jc w:val="center"/>
        </w:trPr>
        <w:tc>
          <w:tcPr>
            <w:tcW w:w="851" w:type="dxa"/>
            <w:vAlign w:val="center"/>
          </w:tcPr>
          <w:p w:rsidR="0050319E" w:rsidRPr="00FE2632" w:rsidRDefault="0050319E" w:rsidP="00165EDC">
            <w:pPr>
              <w:autoSpaceDE/>
              <w:autoSpaceDN/>
              <w:jc w:val="center"/>
              <w:rPr>
                <w:sz w:val="24"/>
                <w:szCs w:val="24"/>
              </w:rPr>
            </w:pPr>
            <w:r w:rsidRPr="00FE2632">
              <w:rPr>
                <w:bCs/>
                <w:sz w:val="24"/>
                <w:szCs w:val="24"/>
              </w:rPr>
              <w:lastRenderedPageBreak/>
              <w:t>100</w:t>
            </w:r>
          </w:p>
        </w:tc>
        <w:tc>
          <w:tcPr>
            <w:tcW w:w="1630" w:type="dxa"/>
            <w:vAlign w:val="center"/>
          </w:tcPr>
          <w:p w:rsidR="0050319E" w:rsidRPr="00FE2632" w:rsidRDefault="0050319E" w:rsidP="00165EDC">
            <w:pPr>
              <w:autoSpaceDE/>
              <w:autoSpaceDN/>
              <w:jc w:val="center"/>
              <w:rPr>
                <w:sz w:val="24"/>
                <w:szCs w:val="24"/>
              </w:rPr>
            </w:pPr>
            <w:r w:rsidRPr="00FE2632">
              <w:rPr>
                <w:bCs/>
                <w:sz w:val="24"/>
                <w:szCs w:val="24"/>
              </w:rPr>
              <w:t>101.06.22</w:t>
            </w:r>
          </w:p>
        </w:tc>
        <w:tc>
          <w:tcPr>
            <w:tcW w:w="6116" w:type="dxa"/>
          </w:tcPr>
          <w:p w:rsidR="0050319E" w:rsidRPr="00FE2632" w:rsidRDefault="0050319E" w:rsidP="0050319E">
            <w:pPr>
              <w:autoSpaceDE/>
              <w:autoSpaceDN/>
              <w:ind w:left="263" w:hangingChars="101" w:hanging="263"/>
              <w:jc w:val="left"/>
              <w:rPr>
                <w:bCs/>
                <w:sz w:val="24"/>
                <w:szCs w:val="24"/>
              </w:rPr>
            </w:pPr>
            <w:r w:rsidRPr="00FE2632">
              <w:rPr>
                <w:rFonts w:hint="eastAsia"/>
                <w:bCs/>
                <w:sz w:val="24"/>
                <w:szCs w:val="24"/>
              </w:rPr>
              <w:t>1.重新</w:t>
            </w:r>
            <w:proofErr w:type="gramStart"/>
            <w:r w:rsidRPr="00FE2632">
              <w:rPr>
                <w:rFonts w:hint="eastAsia"/>
                <w:bCs/>
                <w:sz w:val="24"/>
                <w:szCs w:val="24"/>
              </w:rPr>
              <w:t>研議委</w:t>
            </w:r>
            <w:proofErr w:type="gramEnd"/>
            <w:r w:rsidRPr="00FE2632">
              <w:rPr>
                <w:rFonts w:hint="eastAsia"/>
                <w:bCs/>
                <w:sz w:val="24"/>
                <w:szCs w:val="24"/>
              </w:rPr>
              <w:t>外經營合約內容，是否重新評估延續合約營運，值得商榷。</w:t>
            </w:r>
          </w:p>
          <w:p w:rsidR="0050319E" w:rsidRPr="00FE2632" w:rsidRDefault="0050319E" w:rsidP="0050319E">
            <w:pPr>
              <w:autoSpaceDE/>
              <w:autoSpaceDN/>
              <w:ind w:leftChars="7" w:left="289" w:hangingChars="102" w:hanging="265"/>
              <w:jc w:val="left"/>
              <w:rPr>
                <w:sz w:val="24"/>
                <w:szCs w:val="24"/>
              </w:rPr>
            </w:pPr>
            <w:r w:rsidRPr="00FE2632">
              <w:rPr>
                <w:rFonts w:hint="eastAsia"/>
                <w:bCs/>
                <w:sz w:val="24"/>
                <w:szCs w:val="24"/>
              </w:rPr>
              <w:t>2.經營執行團隊人力明顯不足、實質營運規劃、執行力、專業性與經驗皆不足。</w:t>
            </w: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101</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102.7.26</w:t>
            </w:r>
          </w:p>
        </w:tc>
        <w:tc>
          <w:tcPr>
            <w:tcW w:w="6116" w:type="dxa"/>
          </w:tcPr>
          <w:p w:rsidR="0050319E" w:rsidRPr="00FE2632" w:rsidRDefault="0050319E" w:rsidP="0050319E">
            <w:pPr>
              <w:autoSpaceDE/>
              <w:autoSpaceDN/>
              <w:ind w:leftChars="-8" w:left="212" w:hangingChars="92" w:hanging="239"/>
              <w:jc w:val="left"/>
              <w:rPr>
                <w:bCs/>
                <w:sz w:val="24"/>
                <w:szCs w:val="24"/>
              </w:rPr>
            </w:pPr>
            <w:r w:rsidRPr="00FE2632">
              <w:rPr>
                <w:sz w:val="24"/>
                <w:szCs w:val="24"/>
              </w:rPr>
              <w:t>1.</w:t>
            </w:r>
            <w:r w:rsidRPr="00FE2632">
              <w:rPr>
                <w:rFonts w:hint="eastAsia"/>
                <w:bCs/>
                <w:sz w:val="24"/>
                <w:szCs w:val="24"/>
              </w:rPr>
              <w:t>營運執行團隊專業人員編組、組訓、專業企劃均相當欠缺不足，應增加專業活動及互動，強化</w:t>
            </w:r>
            <w:proofErr w:type="gramStart"/>
            <w:r w:rsidRPr="00FE2632">
              <w:rPr>
                <w:rFonts w:hint="eastAsia"/>
                <w:bCs/>
                <w:sz w:val="24"/>
                <w:szCs w:val="24"/>
              </w:rPr>
              <w:t>遊客來館意願</w:t>
            </w:r>
            <w:proofErr w:type="gramEnd"/>
            <w:r w:rsidRPr="00FE2632">
              <w:rPr>
                <w:rFonts w:hint="eastAsia"/>
                <w:bCs/>
                <w:sz w:val="24"/>
                <w:szCs w:val="24"/>
              </w:rPr>
              <w:t>。</w:t>
            </w:r>
          </w:p>
          <w:p w:rsidR="0050319E" w:rsidRPr="00FE2632" w:rsidRDefault="0050319E" w:rsidP="0050319E">
            <w:pPr>
              <w:autoSpaceDE/>
              <w:autoSpaceDN/>
              <w:ind w:left="239" w:hangingChars="92" w:hanging="239"/>
              <w:jc w:val="left"/>
              <w:rPr>
                <w:bCs/>
                <w:sz w:val="24"/>
                <w:szCs w:val="24"/>
              </w:rPr>
            </w:pPr>
            <w:r w:rsidRPr="00FE2632">
              <w:rPr>
                <w:rFonts w:hint="eastAsia"/>
                <w:bCs/>
                <w:sz w:val="24"/>
                <w:szCs w:val="24"/>
              </w:rPr>
              <w:t>2.加強對各級學校(幼兒園)團體行銷，考慮來賓CP值，增加散客可遊玩藝文區域及項目。</w:t>
            </w:r>
          </w:p>
          <w:p w:rsidR="0050319E" w:rsidRPr="00FE2632" w:rsidRDefault="0050319E" w:rsidP="0050319E">
            <w:pPr>
              <w:autoSpaceDE/>
              <w:autoSpaceDN/>
              <w:ind w:left="252" w:hangingChars="97" w:hanging="252"/>
              <w:jc w:val="left"/>
              <w:rPr>
                <w:bCs/>
                <w:sz w:val="24"/>
                <w:szCs w:val="24"/>
              </w:rPr>
            </w:pPr>
            <w:r w:rsidRPr="00FE2632">
              <w:rPr>
                <w:rFonts w:hint="eastAsia"/>
                <w:bCs/>
                <w:sz w:val="24"/>
                <w:szCs w:val="24"/>
              </w:rPr>
              <w:t>3.近3年固定資產投資呈現停滯，建議檢討未持續投資原因。</w:t>
            </w:r>
          </w:p>
          <w:p w:rsidR="0050319E" w:rsidRPr="00FE2632" w:rsidRDefault="0050319E" w:rsidP="00165EDC">
            <w:pPr>
              <w:autoSpaceDE/>
              <w:autoSpaceDN/>
              <w:jc w:val="left"/>
              <w:rPr>
                <w:bCs/>
                <w:sz w:val="24"/>
                <w:szCs w:val="24"/>
              </w:rPr>
            </w:pPr>
            <w:r w:rsidRPr="00FE2632">
              <w:rPr>
                <w:rFonts w:hint="eastAsia"/>
                <w:bCs/>
                <w:sz w:val="24"/>
                <w:szCs w:val="24"/>
              </w:rPr>
              <w:t>4.營運目標與設立宗旨有所</w:t>
            </w:r>
            <w:proofErr w:type="gramStart"/>
            <w:r w:rsidRPr="00FE2632">
              <w:rPr>
                <w:rFonts w:hint="eastAsia"/>
                <w:bCs/>
                <w:sz w:val="24"/>
                <w:szCs w:val="24"/>
              </w:rPr>
              <w:t>悖離</w:t>
            </w:r>
            <w:proofErr w:type="gramEnd"/>
            <w:r w:rsidRPr="00FE2632">
              <w:rPr>
                <w:rFonts w:hint="eastAsia"/>
                <w:bCs/>
                <w:sz w:val="24"/>
                <w:szCs w:val="24"/>
              </w:rPr>
              <w:t>。</w:t>
            </w:r>
          </w:p>
          <w:p w:rsidR="0050319E" w:rsidRPr="00FE2632" w:rsidRDefault="0050319E" w:rsidP="00165EDC">
            <w:pPr>
              <w:autoSpaceDE/>
              <w:autoSpaceDN/>
              <w:jc w:val="left"/>
              <w:rPr>
                <w:sz w:val="24"/>
                <w:szCs w:val="24"/>
              </w:rPr>
            </w:pPr>
            <w:r w:rsidRPr="00FE2632">
              <w:rPr>
                <w:rFonts w:hint="eastAsia"/>
                <w:bCs/>
                <w:sz w:val="24"/>
                <w:szCs w:val="24"/>
              </w:rPr>
              <w:t>5.部分設</w:t>
            </w:r>
            <w:r w:rsidRPr="00FE2632">
              <w:rPr>
                <w:rFonts w:hint="eastAsia"/>
                <w:sz w:val="24"/>
                <w:szCs w:val="24"/>
              </w:rPr>
              <w:t>施停用或未安裝，如團體攝影棚。</w:t>
            </w: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102</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103.6.26</w:t>
            </w:r>
          </w:p>
        </w:tc>
        <w:tc>
          <w:tcPr>
            <w:tcW w:w="6116" w:type="dxa"/>
          </w:tcPr>
          <w:p w:rsidR="0050319E" w:rsidRPr="00FE2632" w:rsidRDefault="0050319E" w:rsidP="0050319E">
            <w:pPr>
              <w:autoSpaceDE/>
              <w:autoSpaceDN/>
              <w:ind w:left="252" w:hangingChars="97" w:hanging="252"/>
              <w:jc w:val="left"/>
              <w:rPr>
                <w:bCs/>
                <w:sz w:val="24"/>
                <w:szCs w:val="24"/>
              </w:rPr>
            </w:pPr>
            <w:r w:rsidRPr="00FE2632">
              <w:rPr>
                <w:rFonts w:hint="eastAsia"/>
                <w:bCs/>
                <w:sz w:val="24"/>
                <w:szCs w:val="24"/>
              </w:rPr>
              <w:t>1.過去建議將</w:t>
            </w:r>
            <w:proofErr w:type="gramStart"/>
            <w:r w:rsidRPr="00FE2632">
              <w:rPr>
                <w:rFonts w:hint="eastAsia"/>
                <w:bCs/>
                <w:sz w:val="24"/>
                <w:szCs w:val="24"/>
              </w:rPr>
              <w:t>臺中兒藝</w:t>
            </w:r>
            <w:proofErr w:type="gramEnd"/>
            <w:r w:rsidRPr="00FE2632">
              <w:rPr>
                <w:rFonts w:hint="eastAsia"/>
                <w:bCs/>
                <w:sz w:val="24"/>
                <w:szCs w:val="24"/>
              </w:rPr>
              <w:t>館作為戶外教學之行程，迄今未能落實，建議加強後續推動機制。</w:t>
            </w:r>
          </w:p>
          <w:p w:rsidR="0050319E" w:rsidRPr="00FE2632" w:rsidRDefault="0050319E" w:rsidP="0050319E">
            <w:pPr>
              <w:autoSpaceDE/>
              <w:autoSpaceDN/>
              <w:ind w:left="239" w:hangingChars="92" w:hanging="239"/>
              <w:jc w:val="left"/>
              <w:rPr>
                <w:bCs/>
                <w:sz w:val="24"/>
                <w:szCs w:val="24"/>
              </w:rPr>
            </w:pPr>
            <w:r w:rsidRPr="00FE2632">
              <w:rPr>
                <w:rFonts w:hint="eastAsia"/>
                <w:bCs/>
                <w:sz w:val="24"/>
                <w:szCs w:val="24"/>
              </w:rPr>
              <w:t>2.經營方向偏重於英語生活體驗與活動，與「兒童藝術」之定位有所歧異，建議思考定位之核心價值。</w:t>
            </w:r>
          </w:p>
          <w:p w:rsidR="0050319E" w:rsidRDefault="0050319E" w:rsidP="0050319E">
            <w:pPr>
              <w:autoSpaceDE/>
              <w:autoSpaceDN/>
              <w:ind w:left="239" w:hangingChars="92" w:hanging="239"/>
              <w:jc w:val="left"/>
              <w:rPr>
                <w:bCs/>
                <w:sz w:val="24"/>
                <w:szCs w:val="24"/>
              </w:rPr>
            </w:pPr>
            <w:r w:rsidRPr="00FE2632">
              <w:rPr>
                <w:rFonts w:hint="eastAsia"/>
                <w:bCs/>
                <w:sz w:val="24"/>
                <w:szCs w:val="24"/>
              </w:rPr>
              <w:t>3.規劃之</w:t>
            </w:r>
            <w:proofErr w:type="gramStart"/>
            <w:r w:rsidRPr="00FE2632">
              <w:rPr>
                <w:rFonts w:hint="eastAsia"/>
                <w:bCs/>
                <w:sz w:val="24"/>
                <w:szCs w:val="24"/>
              </w:rPr>
              <w:t>特</w:t>
            </w:r>
            <w:proofErr w:type="gramEnd"/>
            <w:r w:rsidRPr="00FE2632">
              <w:rPr>
                <w:rFonts w:hint="eastAsia"/>
                <w:bCs/>
                <w:sz w:val="24"/>
                <w:szCs w:val="24"/>
              </w:rPr>
              <w:t>展主題內容與各項藝術表演之內容，未能充分連結藝術資源，以致呈現績效均未能達成</w:t>
            </w:r>
            <w:proofErr w:type="gramStart"/>
            <w:r w:rsidRPr="00FE2632">
              <w:rPr>
                <w:rFonts w:hint="eastAsia"/>
                <w:bCs/>
                <w:sz w:val="24"/>
                <w:szCs w:val="24"/>
              </w:rPr>
              <w:t>臺中兒藝</w:t>
            </w:r>
            <w:proofErr w:type="gramEnd"/>
            <w:r w:rsidRPr="00FE2632">
              <w:rPr>
                <w:rFonts w:hint="eastAsia"/>
                <w:bCs/>
                <w:sz w:val="24"/>
                <w:szCs w:val="24"/>
              </w:rPr>
              <w:t>館宗旨。</w:t>
            </w:r>
          </w:p>
          <w:p w:rsidR="0050319E" w:rsidRPr="00FE2632" w:rsidRDefault="0050319E" w:rsidP="0050319E">
            <w:pPr>
              <w:autoSpaceDE/>
              <w:autoSpaceDN/>
              <w:ind w:left="239" w:hangingChars="92" w:hanging="239"/>
              <w:jc w:val="left"/>
              <w:rPr>
                <w:bCs/>
                <w:sz w:val="24"/>
                <w:szCs w:val="24"/>
              </w:rPr>
            </w:pPr>
          </w:p>
        </w:tc>
      </w:tr>
      <w:tr w:rsidR="0050319E" w:rsidRPr="00FF05AD" w:rsidTr="00165EDC">
        <w:trPr>
          <w:jc w:val="center"/>
        </w:trPr>
        <w:tc>
          <w:tcPr>
            <w:tcW w:w="851" w:type="dxa"/>
            <w:vAlign w:val="center"/>
          </w:tcPr>
          <w:p w:rsidR="0050319E" w:rsidRPr="00FE2632" w:rsidRDefault="0050319E" w:rsidP="00165EDC">
            <w:pPr>
              <w:overflowPunct/>
              <w:autoSpaceDE/>
              <w:autoSpaceDN/>
              <w:jc w:val="center"/>
              <w:rPr>
                <w:sz w:val="24"/>
                <w:szCs w:val="24"/>
              </w:rPr>
            </w:pPr>
            <w:r w:rsidRPr="00FE2632">
              <w:rPr>
                <w:bCs/>
                <w:sz w:val="24"/>
                <w:szCs w:val="24"/>
              </w:rPr>
              <w:t>103</w:t>
            </w:r>
          </w:p>
          <w:p w:rsidR="0050319E" w:rsidRPr="00FE2632" w:rsidRDefault="0050319E" w:rsidP="00165EDC">
            <w:pPr>
              <w:overflowPunct/>
              <w:autoSpaceDE/>
              <w:autoSpaceDN/>
              <w:jc w:val="center"/>
              <w:rPr>
                <w:sz w:val="24"/>
                <w:szCs w:val="24"/>
              </w:rPr>
            </w:pPr>
            <w:r w:rsidRPr="00FE2632">
              <w:rPr>
                <w:rFonts w:hint="eastAsia"/>
                <w:bCs/>
                <w:sz w:val="24"/>
                <w:szCs w:val="24"/>
              </w:rPr>
              <w:t>1至8月</w:t>
            </w:r>
          </w:p>
        </w:tc>
        <w:tc>
          <w:tcPr>
            <w:tcW w:w="1630" w:type="dxa"/>
            <w:vAlign w:val="center"/>
          </w:tcPr>
          <w:p w:rsidR="0050319E" w:rsidRPr="00FE2632" w:rsidRDefault="0050319E" w:rsidP="00165EDC">
            <w:pPr>
              <w:overflowPunct/>
              <w:autoSpaceDE/>
              <w:autoSpaceDN/>
              <w:jc w:val="center"/>
              <w:rPr>
                <w:sz w:val="24"/>
                <w:szCs w:val="24"/>
              </w:rPr>
            </w:pPr>
            <w:r w:rsidRPr="00FE2632">
              <w:rPr>
                <w:bCs/>
                <w:sz w:val="24"/>
                <w:szCs w:val="24"/>
              </w:rPr>
              <w:t>103.12.24</w:t>
            </w:r>
          </w:p>
        </w:tc>
        <w:tc>
          <w:tcPr>
            <w:tcW w:w="6116" w:type="dxa"/>
          </w:tcPr>
          <w:p w:rsidR="0050319E" w:rsidRPr="00FE2632" w:rsidRDefault="0050319E" w:rsidP="0050319E">
            <w:pPr>
              <w:autoSpaceDE/>
              <w:autoSpaceDN/>
              <w:ind w:left="263" w:hangingChars="101" w:hanging="263"/>
              <w:jc w:val="left"/>
              <w:rPr>
                <w:bCs/>
                <w:sz w:val="24"/>
                <w:szCs w:val="24"/>
              </w:rPr>
            </w:pPr>
            <w:r w:rsidRPr="00FE2632">
              <w:rPr>
                <w:rFonts w:hint="eastAsia"/>
                <w:bCs/>
                <w:sz w:val="24"/>
                <w:szCs w:val="24"/>
              </w:rPr>
              <w:t>1.未來招商考量藝術活動專長為重點，以活化藝術館營運。</w:t>
            </w:r>
          </w:p>
          <w:p w:rsidR="0050319E" w:rsidRPr="00FE2632" w:rsidRDefault="0050319E" w:rsidP="00165EDC">
            <w:pPr>
              <w:autoSpaceDE/>
              <w:autoSpaceDN/>
              <w:jc w:val="left"/>
              <w:rPr>
                <w:bCs/>
                <w:sz w:val="24"/>
                <w:szCs w:val="24"/>
              </w:rPr>
            </w:pPr>
            <w:r w:rsidRPr="00FE2632">
              <w:rPr>
                <w:rFonts w:hint="eastAsia"/>
                <w:bCs/>
                <w:sz w:val="24"/>
                <w:szCs w:val="24"/>
              </w:rPr>
              <w:t>2.未積極編列經費進行文宣、教育推廣活動。</w:t>
            </w:r>
          </w:p>
        </w:tc>
      </w:tr>
    </w:tbl>
    <w:p w:rsidR="0050319E" w:rsidRDefault="0050319E" w:rsidP="0050319E">
      <w:pPr>
        <w:ind w:leftChars="100" w:left="340"/>
        <w:jc w:val="lef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中市審計處彙整</w:t>
      </w:r>
    </w:p>
    <w:p w:rsidR="00252E5B" w:rsidRDefault="00252E5B" w:rsidP="0050319E">
      <w:pPr>
        <w:ind w:leftChars="100" w:left="340"/>
        <w:jc w:val="left"/>
        <w:rPr>
          <w:sz w:val="20"/>
        </w:rPr>
      </w:pPr>
    </w:p>
    <w:p w:rsidR="0050319E" w:rsidRPr="002145CF" w:rsidRDefault="0050319E" w:rsidP="00D81AE7">
      <w:pPr>
        <w:pStyle w:val="2"/>
        <w:rPr>
          <w:b w:val="0"/>
        </w:rPr>
      </w:pPr>
      <w:bookmarkStart w:id="50" w:name="_Toc442272776"/>
      <w:r w:rsidRPr="002145CF">
        <w:rPr>
          <w:rFonts w:hint="eastAsia"/>
          <w:b w:val="0"/>
        </w:rPr>
        <w:t>審計部</w:t>
      </w:r>
      <w:proofErr w:type="gramStart"/>
      <w:r w:rsidRPr="002145CF">
        <w:rPr>
          <w:rFonts w:hint="eastAsia"/>
          <w:b w:val="0"/>
        </w:rPr>
        <w:t>臺</w:t>
      </w:r>
      <w:proofErr w:type="gramEnd"/>
      <w:r w:rsidRPr="002145CF">
        <w:rPr>
          <w:rFonts w:hint="eastAsia"/>
          <w:b w:val="0"/>
        </w:rPr>
        <w:t>中市審計處就</w:t>
      </w:r>
      <w:proofErr w:type="gramStart"/>
      <w:r w:rsidRPr="002145CF">
        <w:rPr>
          <w:rFonts w:hint="eastAsia"/>
          <w:b w:val="0"/>
        </w:rPr>
        <w:t>臺中兒藝</w:t>
      </w:r>
      <w:proofErr w:type="gramEnd"/>
      <w:r w:rsidRPr="002145CF">
        <w:rPr>
          <w:rFonts w:hint="eastAsia"/>
          <w:b w:val="0"/>
        </w:rPr>
        <w:t>館經營管理之查核情形</w:t>
      </w:r>
      <w:bookmarkEnd w:id="50"/>
    </w:p>
    <w:p w:rsidR="0050319E" w:rsidRDefault="0050319E" w:rsidP="00252E5B">
      <w:pPr>
        <w:pStyle w:val="20"/>
        <w:spacing w:line="520" w:lineRule="exact"/>
        <w:ind w:left="1020" w:firstLine="680"/>
      </w:pPr>
      <w:r>
        <w:rPr>
          <w:rFonts w:hint="eastAsia"/>
        </w:rPr>
        <w:t>據審計部</w:t>
      </w:r>
      <w:proofErr w:type="gramStart"/>
      <w:r>
        <w:rPr>
          <w:rFonts w:hint="eastAsia"/>
        </w:rPr>
        <w:t>臺</w:t>
      </w:r>
      <w:proofErr w:type="gramEnd"/>
      <w:r>
        <w:rPr>
          <w:rFonts w:hint="eastAsia"/>
        </w:rPr>
        <w:t>中市審計處</w:t>
      </w:r>
      <w:proofErr w:type="gramStart"/>
      <w:r>
        <w:rPr>
          <w:rFonts w:hint="eastAsia"/>
        </w:rPr>
        <w:t>（</w:t>
      </w:r>
      <w:proofErr w:type="gramEnd"/>
      <w:r>
        <w:rPr>
          <w:rFonts w:hint="eastAsia"/>
        </w:rPr>
        <w:t>含改制前</w:t>
      </w:r>
      <w:proofErr w:type="gramStart"/>
      <w:r>
        <w:rPr>
          <w:rFonts w:hint="eastAsia"/>
        </w:rPr>
        <w:t>臺</w:t>
      </w:r>
      <w:proofErr w:type="gramEnd"/>
      <w:r>
        <w:rPr>
          <w:rFonts w:hint="eastAsia"/>
        </w:rPr>
        <w:t>中縣審計室)於99及</w:t>
      </w:r>
      <w:proofErr w:type="gramStart"/>
      <w:r>
        <w:rPr>
          <w:rFonts w:hint="eastAsia"/>
        </w:rPr>
        <w:t>100</w:t>
      </w:r>
      <w:proofErr w:type="gramEnd"/>
      <w:r>
        <w:rPr>
          <w:rFonts w:hint="eastAsia"/>
        </w:rPr>
        <w:t>年度抽查</w:t>
      </w:r>
      <w:proofErr w:type="gramStart"/>
      <w:r>
        <w:rPr>
          <w:rFonts w:hint="eastAsia"/>
        </w:rPr>
        <w:t>臺中兒藝</w:t>
      </w:r>
      <w:proofErr w:type="gramEnd"/>
      <w:r>
        <w:rPr>
          <w:rFonts w:hint="eastAsia"/>
        </w:rPr>
        <w:t>館經營管理情形，並於辦理前</w:t>
      </w:r>
      <w:proofErr w:type="gramStart"/>
      <w:r>
        <w:rPr>
          <w:rFonts w:hint="eastAsia"/>
        </w:rPr>
        <w:t>臺</w:t>
      </w:r>
      <w:proofErr w:type="gramEnd"/>
      <w:r>
        <w:rPr>
          <w:rFonts w:hint="eastAsia"/>
        </w:rPr>
        <w:t>中縣文化局及</w:t>
      </w:r>
      <w:proofErr w:type="gramStart"/>
      <w:r>
        <w:rPr>
          <w:rFonts w:hint="eastAsia"/>
        </w:rPr>
        <w:t>臺</w:t>
      </w:r>
      <w:proofErr w:type="gramEnd"/>
      <w:r>
        <w:rPr>
          <w:rFonts w:hint="eastAsia"/>
        </w:rPr>
        <w:t>中市政府文化局財務收支抽查時</w:t>
      </w:r>
      <w:proofErr w:type="gramStart"/>
      <w:r>
        <w:rPr>
          <w:rFonts w:hint="eastAsia"/>
        </w:rPr>
        <w:t>併</w:t>
      </w:r>
      <w:proofErr w:type="gramEnd"/>
      <w:r>
        <w:rPr>
          <w:rFonts w:hint="eastAsia"/>
        </w:rPr>
        <w:t>案辦理查核及追蹤後續改善辦理情形，並於</w:t>
      </w:r>
      <w:proofErr w:type="gramStart"/>
      <w:r>
        <w:rPr>
          <w:rFonts w:hint="eastAsia"/>
        </w:rPr>
        <w:t>101</w:t>
      </w:r>
      <w:proofErr w:type="gramEnd"/>
      <w:r>
        <w:rPr>
          <w:rFonts w:hint="eastAsia"/>
        </w:rPr>
        <w:t>年度辦理專案調查，查核結果核有下列違失情形：</w:t>
      </w:r>
    </w:p>
    <w:p w:rsidR="0050319E" w:rsidRDefault="0050319E" w:rsidP="00252E5B">
      <w:pPr>
        <w:pStyle w:val="3"/>
        <w:spacing w:line="520" w:lineRule="exact"/>
      </w:pPr>
      <w:r>
        <w:rPr>
          <w:rFonts w:hint="eastAsia"/>
        </w:rPr>
        <w:lastRenderedPageBreak/>
        <w:t>未落實審查評估報告目標市場客源，以各級學校人數虛增學齡兒童人數高估市場需求規模，投資效益評估過於樂觀，肇致實際參觀人次難以達成預期目標，營運成效遠偏離預期。</w:t>
      </w:r>
    </w:p>
    <w:p w:rsidR="0050319E" w:rsidRDefault="0050319E" w:rsidP="00252E5B">
      <w:pPr>
        <w:pStyle w:val="3"/>
        <w:spacing w:line="520" w:lineRule="exact"/>
      </w:pPr>
      <w:r>
        <w:rPr>
          <w:rFonts w:hint="eastAsia"/>
        </w:rPr>
        <w:t>未依評估報告建議及促參法規定，</w:t>
      </w:r>
      <w:proofErr w:type="gramStart"/>
      <w:r>
        <w:rPr>
          <w:rFonts w:hint="eastAsia"/>
        </w:rPr>
        <w:t>妥適訂定</w:t>
      </w:r>
      <w:proofErr w:type="gramEnd"/>
      <w:r>
        <w:rPr>
          <w:rFonts w:hint="eastAsia"/>
        </w:rPr>
        <w:t>地租及權利金計收標準，致短收地租302萬餘元，契約訂定未妥適。</w:t>
      </w:r>
    </w:p>
    <w:p w:rsidR="0050319E" w:rsidRDefault="0050319E" w:rsidP="00252E5B">
      <w:pPr>
        <w:pStyle w:val="3"/>
        <w:spacing w:line="520" w:lineRule="exact"/>
      </w:pPr>
      <w:proofErr w:type="gramStart"/>
      <w:r>
        <w:rPr>
          <w:rFonts w:hint="eastAsia"/>
        </w:rPr>
        <w:t>臺中兒藝</w:t>
      </w:r>
      <w:proofErr w:type="gramEnd"/>
      <w:r>
        <w:rPr>
          <w:rFonts w:hint="eastAsia"/>
        </w:rPr>
        <w:t>館經營效益不佳財務狀況顯著惡化，停損退場機制未能有效運作，加以未落實執行財務檢查機制，難以確保公共利益及政府權益；未適時更新設備，折舊比率高達88.49％，設備老舊不符時宜，無法使用，復因承辦人員更迭，未能及時針對缺失予以導正，影響委外辦理履約品質。</w:t>
      </w:r>
    </w:p>
    <w:p w:rsidR="0050319E" w:rsidRDefault="0050319E" w:rsidP="00252E5B">
      <w:pPr>
        <w:pStyle w:val="3"/>
        <w:spacing w:line="520" w:lineRule="exact"/>
      </w:pPr>
      <w:r>
        <w:rPr>
          <w:rFonts w:hint="eastAsia"/>
        </w:rPr>
        <w:t>未確實依</w:t>
      </w:r>
      <w:proofErr w:type="gramStart"/>
      <w:r>
        <w:rPr>
          <w:rFonts w:hint="eastAsia"/>
        </w:rPr>
        <w:t>臺中兒藝</w:t>
      </w:r>
      <w:proofErr w:type="gramEnd"/>
      <w:r>
        <w:rPr>
          <w:rFonts w:hint="eastAsia"/>
        </w:rPr>
        <w:t>館設置目的審查營運計畫書，督促營運廠商檢討改善，廠商未依營運管理執行計畫書之營運計畫辦理，致未能達到營運目標及財務效益，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營運管理缺失事項未追蹤其改善成效，致未善盡監督管理責任，影響其營運績效，未能達成設置目標。例如東宇公司年度營運計畫歷年均延遲半個月至5個月餘不等始送達</w:t>
      </w: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中縣文化局），已</w:t>
      </w:r>
      <w:r w:rsidR="00EC3D9B">
        <w:rPr>
          <w:rFonts w:hint="eastAsia"/>
        </w:rPr>
        <w:t>逾</w:t>
      </w:r>
      <w:r>
        <w:rPr>
          <w:rFonts w:hint="eastAsia"/>
        </w:rPr>
        <w:t>歷年度執行期間</w:t>
      </w:r>
      <w:proofErr w:type="gramStart"/>
      <w:r>
        <w:rPr>
          <w:rFonts w:hint="eastAsia"/>
        </w:rPr>
        <w:t>1個月餘至6個月</w:t>
      </w:r>
      <w:proofErr w:type="gramEnd"/>
      <w:r>
        <w:rPr>
          <w:rFonts w:hint="eastAsia"/>
        </w:rPr>
        <w:t>餘，</w:t>
      </w:r>
      <w:proofErr w:type="gramStart"/>
      <w:r>
        <w:rPr>
          <w:rFonts w:hint="eastAsia"/>
        </w:rPr>
        <w:t>該局始對</w:t>
      </w:r>
      <w:proofErr w:type="gramEnd"/>
      <w:r>
        <w:rPr>
          <w:rFonts w:hint="eastAsia"/>
        </w:rPr>
        <w:t>所送營運計畫同意備查，不利績效評核，對於年度營運計畫未依營運管理執行計畫書之規劃特色</w:t>
      </w:r>
      <w:proofErr w:type="gramStart"/>
      <w:r>
        <w:rPr>
          <w:rFonts w:hint="eastAsia"/>
        </w:rPr>
        <w:t>辦理均未表示</w:t>
      </w:r>
      <w:proofErr w:type="gramEnd"/>
      <w:r>
        <w:rPr>
          <w:rFonts w:hint="eastAsia"/>
        </w:rPr>
        <w:t>意見。營運計畫送件情形</w:t>
      </w:r>
      <w:proofErr w:type="gramStart"/>
      <w:r>
        <w:rPr>
          <w:rFonts w:hint="eastAsia"/>
        </w:rPr>
        <w:t>詳</w:t>
      </w:r>
      <w:proofErr w:type="gramEnd"/>
      <w:r>
        <w:rPr>
          <w:rFonts w:hint="eastAsia"/>
        </w:rPr>
        <w:t>如下表：</w:t>
      </w:r>
    </w:p>
    <w:p w:rsidR="002145CF" w:rsidRDefault="002145CF" w:rsidP="002145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293"/>
        <w:gridCol w:w="1417"/>
        <w:gridCol w:w="1134"/>
        <w:gridCol w:w="1289"/>
        <w:gridCol w:w="1492"/>
      </w:tblGrid>
      <w:tr w:rsidR="0050319E" w:rsidRPr="007F04B5" w:rsidTr="00165EDC">
        <w:trPr>
          <w:trHeight w:val="369"/>
          <w:jc w:val="center"/>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pacing w:val="-20"/>
                <w:sz w:val="28"/>
                <w:szCs w:val="28"/>
              </w:rPr>
            </w:pPr>
            <w:r w:rsidRPr="007F04B5">
              <w:rPr>
                <w:rFonts w:hAnsi="標楷體" w:hint="eastAsia"/>
                <w:spacing w:val="-20"/>
                <w:sz w:val="28"/>
                <w:szCs w:val="28"/>
              </w:rPr>
              <w:lastRenderedPageBreak/>
              <w:t>年度</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應送</w:t>
            </w:r>
          </w:p>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達日</w:t>
            </w:r>
          </w:p>
        </w:tc>
        <w:tc>
          <w:tcPr>
            <w:tcW w:w="5332" w:type="dxa"/>
            <w:gridSpan w:val="4"/>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實際送達情形</w:t>
            </w:r>
          </w:p>
        </w:tc>
      </w:tr>
      <w:tr w:rsidR="0050319E" w:rsidRPr="007F04B5" w:rsidTr="00165EDC">
        <w:trPr>
          <w:jc w:val="center"/>
        </w:trPr>
        <w:tc>
          <w:tcPr>
            <w:tcW w:w="726" w:type="dxa"/>
            <w:vMerge/>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實際送件</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實際備查</w:t>
            </w:r>
          </w:p>
        </w:tc>
      </w:tr>
      <w:tr w:rsidR="0050319E" w:rsidRPr="007F04B5" w:rsidTr="00165EDC">
        <w:trPr>
          <w:jc w:val="center"/>
        </w:trPr>
        <w:tc>
          <w:tcPr>
            <w:tcW w:w="726" w:type="dxa"/>
            <w:vMerge/>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134"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逾期</w:t>
            </w:r>
          </w:p>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z w:val="28"/>
                <w:szCs w:val="28"/>
              </w:rPr>
              <w:t>月數</w:t>
            </w:r>
          </w:p>
        </w:tc>
        <w:tc>
          <w:tcPr>
            <w:tcW w:w="1289"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492" w:type="dxa"/>
            <w:tcBorders>
              <w:top w:val="single" w:sz="4" w:space="0" w:color="auto"/>
              <w:left w:val="single" w:sz="4" w:space="0" w:color="auto"/>
              <w:bottom w:val="single" w:sz="4" w:space="0" w:color="auto"/>
              <w:right w:val="single" w:sz="4" w:space="0" w:color="auto"/>
            </w:tcBorders>
            <w:vAlign w:val="center"/>
          </w:tcPr>
          <w:p w:rsidR="0050319E" w:rsidRPr="007F04B5" w:rsidRDefault="0050319E" w:rsidP="00165EDC">
            <w:pPr>
              <w:overflowPunct/>
              <w:autoSpaceDE/>
              <w:autoSpaceDN/>
              <w:spacing w:line="300" w:lineRule="exact"/>
              <w:jc w:val="center"/>
              <w:rPr>
                <w:rFonts w:hAnsi="標楷體"/>
                <w:spacing w:val="-30"/>
                <w:sz w:val="28"/>
                <w:szCs w:val="28"/>
              </w:rPr>
            </w:pPr>
            <w:r w:rsidRPr="007F04B5">
              <w:rPr>
                <w:rFonts w:hAnsi="標楷體" w:hint="eastAsia"/>
                <w:sz w:val="28"/>
                <w:szCs w:val="28"/>
              </w:rPr>
              <w:t>逾期月數</w:t>
            </w:r>
          </w:p>
        </w:tc>
      </w:tr>
      <w:tr w:rsidR="0050319E" w:rsidRPr="007F04B5" w:rsidTr="00165EDC">
        <w:trPr>
          <w:trHeight w:val="335"/>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96</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95.12.1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96.5.21</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5</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96.6.20</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6</w:t>
            </w:r>
            <w:r w:rsidRPr="007F04B5">
              <w:rPr>
                <w:rFonts w:hAnsi="標楷體" w:hint="eastAsia"/>
                <w:spacing w:val="-30"/>
                <w:sz w:val="28"/>
                <w:szCs w:val="28"/>
              </w:rPr>
              <w:t>個月餘</w:t>
            </w:r>
          </w:p>
        </w:tc>
      </w:tr>
      <w:tr w:rsidR="0050319E" w:rsidRPr="007F04B5" w:rsidTr="00165EDC">
        <w:trPr>
          <w:trHeight w:val="33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97</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96.12.1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96.12.31</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1</w:t>
            </w:r>
            <w:r w:rsidRPr="007F04B5">
              <w:rPr>
                <w:rFonts w:hAnsi="標楷體" w:hint="eastAsia"/>
                <w:spacing w:val="-30"/>
                <w:sz w:val="28"/>
                <w:szCs w:val="28"/>
              </w:rPr>
              <w:t>個月</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97.1.22</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1</w:t>
            </w:r>
            <w:r w:rsidRPr="007F04B5">
              <w:rPr>
                <w:rFonts w:hAnsi="標楷體" w:hint="eastAsia"/>
                <w:spacing w:val="-30"/>
                <w:sz w:val="28"/>
                <w:szCs w:val="28"/>
              </w:rPr>
              <w:t>個月餘</w:t>
            </w:r>
          </w:p>
        </w:tc>
      </w:tr>
      <w:tr w:rsidR="0050319E" w:rsidRPr="007F04B5" w:rsidTr="00165EDC">
        <w:trPr>
          <w:trHeight w:val="354"/>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98</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97.12.1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97.12.19</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半個月餘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w:t>
            </w:r>
          </w:p>
        </w:tc>
      </w:tr>
      <w:tr w:rsidR="0050319E" w:rsidRPr="007F04B5" w:rsidTr="00165EDC">
        <w:trPr>
          <w:trHeight w:val="349"/>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99</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98.12.1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w:t>
            </w:r>
            <w:r w:rsidRPr="007F04B5">
              <w:rPr>
                <w:rFonts w:hAnsi="標楷體" w:hint="eastAsia"/>
                <w:spacing w:val="-16"/>
                <w:sz w:val="28"/>
                <w:szCs w:val="28"/>
              </w:rPr>
              <w:t>9</w:t>
            </w:r>
            <w:r w:rsidRPr="007F04B5">
              <w:rPr>
                <w:rFonts w:hAnsi="標楷體"/>
                <w:spacing w:val="-16"/>
                <w:sz w:val="28"/>
                <w:szCs w:val="28"/>
              </w:rPr>
              <w:t>.2.27</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98.3.17</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2</w:t>
            </w:r>
            <w:r w:rsidRPr="007F04B5">
              <w:rPr>
                <w:rFonts w:hAnsi="標楷體" w:hint="eastAsia"/>
                <w:spacing w:val="-30"/>
                <w:sz w:val="28"/>
                <w:szCs w:val="28"/>
              </w:rPr>
              <w:t>個月餘</w:t>
            </w:r>
          </w:p>
        </w:tc>
      </w:tr>
      <w:tr w:rsidR="0050319E" w:rsidRPr="007F04B5" w:rsidTr="00165EDC">
        <w:trPr>
          <w:trHeight w:val="165"/>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100</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99.12.1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查無資料</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pacing w:val="-30"/>
                <w:sz w:val="28"/>
                <w:szCs w:val="28"/>
              </w:rPr>
              <w:t>-</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101</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100.12.1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101.2.22</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spacing w:val="-16"/>
                <w:sz w:val="28"/>
                <w:szCs w:val="28"/>
              </w:rPr>
              <w:t>101.3.1</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sz w:val="28"/>
                <w:szCs w:val="28"/>
              </w:rPr>
              <w:t>3</w:t>
            </w:r>
            <w:r w:rsidRPr="007F04B5">
              <w:rPr>
                <w:rFonts w:hAnsi="標楷體" w:hint="eastAsia"/>
                <w:sz w:val="28"/>
                <w:szCs w:val="28"/>
              </w:rPr>
              <w:t>個月</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102</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101.12.1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102.1.25</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102.2.5</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2個月餘</w:t>
            </w:r>
          </w:p>
        </w:tc>
      </w:tr>
      <w:tr w:rsidR="0050319E" w:rsidRPr="007F04B5" w:rsidTr="00165EDC">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103</w:t>
            </w:r>
          </w:p>
        </w:tc>
        <w:tc>
          <w:tcPr>
            <w:tcW w:w="1293"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102.12.1</w:t>
            </w:r>
          </w:p>
        </w:tc>
        <w:tc>
          <w:tcPr>
            <w:tcW w:w="1417"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103.2.5</w:t>
            </w:r>
          </w:p>
        </w:tc>
        <w:tc>
          <w:tcPr>
            <w:tcW w:w="1134"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2個月餘</w:t>
            </w:r>
          </w:p>
        </w:tc>
        <w:tc>
          <w:tcPr>
            <w:tcW w:w="1289"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103.3.17</w:t>
            </w:r>
          </w:p>
        </w:tc>
        <w:tc>
          <w:tcPr>
            <w:tcW w:w="1492" w:type="dxa"/>
            <w:tcBorders>
              <w:top w:val="single" w:sz="4" w:space="0" w:color="auto"/>
              <w:left w:val="single" w:sz="4" w:space="0" w:color="auto"/>
              <w:bottom w:val="single" w:sz="4" w:space="0" w:color="auto"/>
              <w:right w:val="single" w:sz="4" w:space="0" w:color="auto"/>
            </w:tcBorders>
          </w:tcPr>
          <w:p w:rsidR="0050319E" w:rsidRPr="007F04B5" w:rsidRDefault="0050319E" w:rsidP="00165EDC">
            <w:pPr>
              <w:overflowPunct/>
              <w:autoSpaceDE/>
              <w:autoSpaceDN/>
              <w:spacing w:line="360" w:lineRule="exact"/>
              <w:jc w:val="center"/>
              <w:rPr>
                <w:rFonts w:hAnsi="標楷體"/>
                <w:sz w:val="28"/>
                <w:szCs w:val="28"/>
              </w:rPr>
            </w:pPr>
            <w:r w:rsidRPr="007F04B5">
              <w:rPr>
                <w:rFonts w:hAnsi="標楷體" w:hint="eastAsia"/>
                <w:sz w:val="28"/>
                <w:szCs w:val="28"/>
              </w:rPr>
              <w:t>3個月</w:t>
            </w:r>
          </w:p>
        </w:tc>
      </w:tr>
    </w:tbl>
    <w:p w:rsidR="0050319E" w:rsidRDefault="0050319E" w:rsidP="0050319E">
      <w:pPr>
        <w:ind w:leftChars="100" w:left="340" w:rightChars="100" w:right="340" w:firstLineChars="250" w:firstLine="550"/>
        <w:jc w:val="left"/>
        <w:rPr>
          <w:sz w:val="20"/>
        </w:rPr>
      </w:pPr>
      <w:r w:rsidRPr="00FE2632">
        <w:rPr>
          <w:rFonts w:hint="eastAsia"/>
          <w:sz w:val="20"/>
        </w:rPr>
        <w:t>資料來源：審計部</w:t>
      </w:r>
      <w:proofErr w:type="gramStart"/>
      <w:r w:rsidRPr="00FE2632">
        <w:rPr>
          <w:rFonts w:hint="eastAsia"/>
          <w:sz w:val="20"/>
        </w:rPr>
        <w:t>臺</w:t>
      </w:r>
      <w:proofErr w:type="gramEnd"/>
      <w:r w:rsidRPr="00FE2632">
        <w:rPr>
          <w:rFonts w:hint="eastAsia"/>
          <w:sz w:val="20"/>
        </w:rPr>
        <w:t>中市審計處</w:t>
      </w:r>
    </w:p>
    <w:p w:rsidR="0050319E" w:rsidRPr="002145CF" w:rsidRDefault="0050319E" w:rsidP="00D81AE7">
      <w:pPr>
        <w:pStyle w:val="2"/>
        <w:rPr>
          <w:b w:val="0"/>
        </w:rPr>
      </w:pPr>
      <w:bookmarkStart w:id="51" w:name="_Toc442272777"/>
      <w:proofErr w:type="gramStart"/>
      <w:r w:rsidRPr="002145CF">
        <w:rPr>
          <w:rFonts w:hint="eastAsia"/>
          <w:b w:val="0"/>
        </w:rPr>
        <w:t>臺</w:t>
      </w:r>
      <w:proofErr w:type="gramEnd"/>
      <w:r w:rsidRPr="002145CF">
        <w:rPr>
          <w:rFonts w:hint="eastAsia"/>
          <w:b w:val="0"/>
        </w:rPr>
        <w:t>中市政府因應審計部</w:t>
      </w:r>
      <w:proofErr w:type="gramStart"/>
      <w:r w:rsidRPr="002145CF">
        <w:rPr>
          <w:rFonts w:hint="eastAsia"/>
          <w:b w:val="0"/>
        </w:rPr>
        <w:t>臺</w:t>
      </w:r>
      <w:proofErr w:type="gramEnd"/>
      <w:r w:rsidRPr="002145CF">
        <w:rPr>
          <w:rFonts w:hint="eastAsia"/>
          <w:b w:val="0"/>
        </w:rPr>
        <w:t>中市審計處查核報告</w:t>
      </w:r>
      <w:proofErr w:type="gramStart"/>
      <w:r w:rsidRPr="002145CF">
        <w:rPr>
          <w:rFonts w:hint="eastAsia"/>
          <w:b w:val="0"/>
        </w:rPr>
        <w:t>所提違失</w:t>
      </w:r>
      <w:proofErr w:type="gramEnd"/>
      <w:r w:rsidRPr="002145CF">
        <w:rPr>
          <w:rFonts w:hint="eastAsia"/>
          <w:b w:val="0"/>
        </w:rPr>
        <w:t>情形，該府已檢討相關人員違失責任如下：</w:t>
      </w:r>
      <w:bookmarkEnd w:id="51"/>
    </w:p>
    <w:p w:rsidR="0050319E" w:rsidRDefault="0050319E" w:rsidP="00D81AE7">
      <w:pPr>
        <w:pStyle w:val="3"/>
      </w:pPr>
      <w:r>
        <w:rPr>
          <w:rFonts w:hint="eastAsia"/>
        </w:rPr>
        <w:t>依據</w:t>
      </w:r>
      <w:r w:rsidRPr="00E07118">
        <w:rPr>
          <w:rFonts w:hint="eastAsia"/>
        </w:rPr>
        <w:t>審計部</w:t>
      </w:r>
      <w:proofErr w:type="gramStart"/>
      <w:r w:rsidRPr="00E07118">
        <w:rPr>
          <w:rFonts w:hint="eastAsia"/>
        </w:rPr>
        <w:t>臺</w:t>
      </w:r>
      <w:proofErr w:type="gramEnd"/>
      <w:r w:rsidRPr="00E07118">
        <w:rPr>
          <w:rFonts w:hint="eastAsia"/>
        </w:rPr>
        <w:t>中市</w:t>
      </w:r>
      <w:r>
        <w:rPr>
          <w:rFonts w:hint="eastAsia"/>
        </w:rPr>
        <w:t>審計處查核有關</w:t>
      </w:r>
      <w:proofErr w:type="gramStart"/>
      <w:r>
        <w:rPr>
          <w:rFonts w:hint="eastAsia"/>
        </w:rPr>
        <w:t>臺中兒藝</w:t>
      </w:r>
      <w:proofErr w:type="gramEnd"/>
      <w:r>
        <w:rPr>
          <w:rFonts w:hint="eastAsia"/>
        </w:rPr>
        <w:t>館未依評估報告建議及促參法規定，</w:t>
      </w:r>
      <w:proofErr w:type="gramStart"/>
      <w:r>
        <w:rPr>
          <w:rFonts w:hint="eastAsia"/>
        </w:rPr>
        <w:t>妥適訂定</w:t>
      </w:r>
      <w:proofErr w:type="gramEnd"/>
      <w:r>
        <w:rPr>
          <w:rFonts w:hint="eastAsia"/>
        </w:rPr>
        <w:t>地租及權利金計收標準，致短收地租302萬餘元，契約訂定未妥</w:t>
      </w:r>
      <w:proofErr w:type="gramStart"/>
      <w:r>
        <w:rPr>
          <w:rFonts w:hint="eastAsia"/>
        </w:rPr>
        <w:t>適</w:t>
      </w:r>
      <w:proofErr w:type="gramEnd"/>
      <w:r>
        <w:rPr>
          <w:rFonts w:hint="eastAsia"/>
        </w:rPr>
        <w:t>部分，針對查核時間94至97年3月</w:t>
      </w:r>
      <w:proofErr w:type="gramStart"/>
      <w:r>
        <w:rPr>
          <w:rFonts w:hint="eastAsia"/>
        </w:rPr>
        <w:t>期間，</w:t>
      </w:r>
      <w:proofErr w:type="gramEnd"/>
      <w:r>
        <w:rPr>
          <w:rFonts w:hint="eastAsia"/>
        </w:rPr>
        <w:t>陳瓊芬科長(101年3月5日自葫蘆</w:t>
      </w:r>
      <w:proofErr w:type="gramStart"/>
      <w:r>
        <w:rPr>
          <w:rFonts w:hint="eastAsia"/>
        </w:rPr>
        <w:t>墩</w:t>
      </w:r>
      <w:proofErr w:type="gramEnd"/>
      <w:r>
        <w:rPr>
          <w:rFonts w:hint="eastAsia"/>
        </w:rPr>
        <w:t>文化中心主任退休)為委託財團法人中華顧問工程司辦理</w:t>
      </w:r>
      <w:proofErr w:type="gramStart"/>
      <w:r>
        <w:rPr>
          <w:rFonts w:hint="eastAsia"/>
        </w:rPr>
        <w:t>臺中兒藝</w:t>
      </w:r>
      <w:proofErr w:type="gramEnd"/>
      <w:r>
        <w:rPr>
          <w:rFonts w:hint="eastAsia"/>
        </w:rPr>
        <w:t>館營運管理委託民間辦理計畫可行性評估暨先期規劃案及相關招商工作、與東宇公司訂約及後續辦理事項之業務單位主管，</w:t>
      </w:r>
      <w:proofErr w:type="gramStart"/>
      <w:r>
        <w:rPr>
          <w:rFonts w:hint="eastAsia"/>
        </w:rPr>
        <w:t>臺</w:t>
      </w:r>
      <w:proofErr w:type="gramEnd"/>
      <w:r>
        <w:rPr>
          <w:rFonts w:hint="eastAsia"/>
        </w:rPr>
        <w:t>中市政府依該府及所屬各機關公務人員平時獎懲標準表第4條第11款規定予以申誡1次。</w:t>
      </w:r>
    </w:p>
    <w:p w:rsidR="0050319E" w:rsidRDefault="0050319E" w:rsidP="00024A85">
      <w:pPr>
        <w:pStyle w:val="3"/>
        <w:spacing w:afterLines="50"/>
        <w:ind w:left="1360" w:hanging="680"/>
      </w:pPr>
      <w:r>
        <w:rPr>
          <w:rFonts w:hint="eastAsia"/>
        </w:rPr>
        <w:t>依據</w:t>
      </w:r>
      <w:r w:rsidRPr="00E07118">
        <w:rPr>
          <w:rFonts w:hint="eastAsia"/>
        </w:rPr>
        <w:t>審計部</w:t>
      </w:r>
      <w:proofErr w:type="gramStart"/>
      <w:r w:rsidRPr="00E07118">
        <w:rPr>
          <w:rFonts w:hint="eastAsia"/>
        </w:rPr>
        <w:t>臺</w:t>
      </w:r>
      <w:proofErr w:type="gramEnd"/>
      <w:r w:rsidRPr="00E07118">
        <w:rPr>
          <w:rFonts w:hint="eastAsia"/>
        </w:rPr>
        <w:t>中市</w:t>
      </w:r>
      <w:r>
        <w:rPr>
          <w:rFonts w:hint="eastAsia"/>
        </w:rPr>
        <w:t>審計處查核</w:t>
      </w:r>
      <w:proofErr w:type="gramStart"/>
      <w:r>
        <w:rPr>
          <w:rFonts w:hint="eastAsia"/>
        </w:rPr>
        <w:t>有關兒藝館</w:t>
      </w:r>
      <w:proofErr w:type="gramEnd"/>
      <w:r>
        <w:rPr>
          <w:rFonts w:hint="eastAsia"/>
        </w:rPr>
        <w:t>經營效益不佳財務狀況顯著惡化，停損退場機制未能有效運作，加以未落實執行財務檢查機制，難以確保公共利益及政府權益部分，經查</w:t>
      </w:r>
      <w:proofErr w:type="gramStart"/>
      <w:r>
        <w:rPr>
          <w:rFonts w:hint="eastAsia"/>
        </w:rPr>
        <w:t>臺</w:t>
      </w:r>
      <w:proofErr w:type="gramEnd"/>
      <w:r>
        <w:rPr>
          <w:rFonts w:hint="eastAsia"/>
        </w:rPr>
        <w:t>中縣市合併後，100年1月至103年1月許智順科長時任藝文推廣</w:t>
      </w:r>
      <w:proofErr w:type="gramStart"/>
      <w:r>
        <w:rPr>
          <w:rFonts w:hint="eastAsia"/>
        </w:rPr>
        <w:t>科</w:t>
      </w:r>
      <w:proofErr w:type="gramEnd"/>
      <w:r>
        <w:rPr>
          <w:rFonts w:hint="eastAsia"/>
        </w:rPr>
        <w:t>科長</w:t>
      </w:r>
      <w:r>
        <w:rPr>
          <w:rFonts w:hint="eastAsia"/>
        </w:rPr>
        <w:lastRenderedPageBreak/>
        <w:t>(現為表演藝術</w:t>
      </w:r>
      <w:proofErr w:type="gramStart"/>
      <w:r>
        <w:rPr>
          <w:rFonts w:hint="eastAsia"/>
        </w:rPr>
        <w:t>科</w:t>
      </w:r>
      <w:proofErr w:type="gramEnd"/>
      <w:r>
        <w:rPr>
          <w:rFonts w:hint="eastAsia"/>
        </w:rPr>
        <w:t>科長)，其未確實</w:t>
      </w:r>
      <w:proofErr w:type="gramStart"/>
      <w:r>
        <w:rPr>
          <w:rFonts w:hint="eastAsia"/>
        </w:rPr>
        <w:t>依兒藝</w:t>
      </w:r>
      <w:proofErr w:type="gramEnd"/>
      <w:r>
        <w:rPr>
          <w:rFonts w:hint="eastAsia"/>
        </w:rPr>
        <w:t>館成立目的審查營運計畫書，督促營運廠商檢討改善，廠商未依營運管理執行計畫書之營運計畫辦理，致未能達到營運目標及財務效益，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營運管理缺失事項未追蹤其改善成效，致未善盡監督管理責任，影響其營運績效，未能達成設置目標，該府依上揭獎懲標準表第4條第11款規定予以申誡1次，獎懲事由為「</w:t>
      </w:r>
      <w:proofErr w:type="gramStart"/>
      <w:r>
        <w:rPr>
          <w:rFonts w:hint="eastAsia"/>
        </w:rPr>
        <w:t>兒藝館</w:t>
      </w:r>
      <w:proofErr w:type="gramEnd"/>
      <w:r>
        <w:rPr>
          <w:rFonts w:hint="eastAsia"/>
        </w:rPr>
        <w:t>經營效益不佳，財務狀況惡化，退場機制未有效運作，未落實執行財務檢查，難確保政府權益」。</w:t>
      </w:r>
    </w:p>
    <w:p w:rsidR="0050319E" w:rsidRPr="002145CF" w:rsidRDefault="0050319E" w:rsidP="00024A85">
      <w:pPr>
        <w:pStyle w:val="2"/>
        <w:spacing w:afterLines="50"/>
        <w:ind w:left="1020" w:hanging="680"/>
        <w:rPr>
          <w:b w:val="0"/>
        </w:rPr>
      </w:pPr>
      <w:bookmarkStart w:id="52" w:name="_Toc442272778"/>
      <w:r w:rsidRPr="002145CF">
        <w:rPr>
          <w:rFonts w:hint="eastAsia"/>
          <w:b w:val="0"/>
        </w:rPr>
        <w:t>經查</w:t>
      </w:r>
      <w:proofErr w:type="gramStart"/>
      <w:r w:rsidRPr="002145CF">
        <w:rPr>
          <w:rFonts w:hint="eastAsia"/>
          <w:b w:val="0"/>
        </w:rPr>
        <w:t>臺中兒藝</w:t>
      </w:r>
      <w:proofErr w:type="gramEnd"/>
      <w:r w:rsidRPr="002145CF">
        <w:rPr>
          <w:rFonts w:hint="eastAsia"/>
          <w:b w:val="0"/>
        </w:rPr>
        <w:t>館委託營運管理契約書11.1約定，乙方（即東宇公司）於委託</w:t>
      </w:r>
      <w:proofErr w:type="gramStart"/>
      <w:r w:rsidRPr="002145CF">
        <w:rPr>
          <w:rFonts w:hint="eastAsia"/>
          <w:b w:val="0"/>
        </w:rPr>
        <w:t>期間，</w:t>
      </w:r>
      <w:proofErr w:type="gramEnd"/>
      <w:r w:rsidRPr="002145CF">
        <w:rPr>
          <w:rFonts w:hint="eastAsia"/>
          <w:b w:val="0"/>
        </w:rPr>
        <w:t>如有任何違反契約之義務或應辦理之事項，或甲方（即前</w:t>
      </w:r>
      <w:proofErr w:type="gramStart"/>
      <w:r w:rsidRPr="002145CF">
        <w:rPr>
          <w:rFonts w:hint="eastAsia"/>
          <w:b w:val="0"/>
        </w:rPr>
        <w:t>臺</w:t>
      </w:r>
      <w:proofErr w:type="gramEnd"/>
      <w:r w:rsidRPr="002145CF">
        <w:rPr>
          <w:rFonts w:hint="eastAsia"/>
          <w:b w:val="0"/>
        </w:rPr>
        <w:t>中縣文化局）認為乙方有經營不善或其他重大情事發生，甲方得選擇</w:t>
      </w:r>
      <w:r w:rsidR="00811A75" w:rsidRPr="002145CF">
        <w:rPr>
          <w:b w:val="0"/>
        </w:rPr>
        <w:fldChar w:fldCharType="begin"/>
      </w:r>
      <w:r w:rsidRPr="002145CF">
        <w:rPr>
          <w:b w:val="0"/>
        </w:rPr>
        <w:instrText xml:space="preserve"> </w:instrText>
      </w:r>
      <w:r w:rsidRPr="002145CF">
        <w:rPr>
          <w:rFonts w:hint="eastAsia"/>
          <w:b w:val="0"/>
        </w:rPr>
        <w:instrText>eq \o\ac(○,1)</w:instrText>
      </w:r>
      <w:r w:rsidR="00811A75" w:rsidRPr="002145CF">
        <w:rPr>
          <w:b w:val="0"/>
        </w:rPr>
        <w:fldChar w:fldCharType="end"/>
      </w:r>
      <w:r w:rsidRPr="002145CF">
        <w:rPr>
          <w:rFonts w:hint="eastAsia"/>
          <w:b w:val="0"/>
        </w:rPr>
        <w:t>要求限期改善</w:t>
      </w:r>
      <w:r w:rsidR="00811A75" w:rsidRPr="002145CF">
        <w:rPr>
          <w:b w:val="0"/>
        </w:rPr>
        <w:fldChar w:fldCharType="begin"/>
      </w:r>
      <w:r w:rsidRPr="002145CF">
        <w:rPr>
          <w:b w:val="0"/>
        </w:rPr>
        <w:instrText xml:space="preserve"> </w:instrText>
      </w:r>
      <w:r w:rsidRPr="002145CF">
        <w:rPr>
          <w:rFonts w:hint="eastAsia"/>
          <w:b w:val="0"/>
        </w:rPr>
        <w:instrText>eq \o\ac(○,2)</w:instrText>
      </w:r>
      <w:r w:rsidR="00811A75" w:rsidRPr="002145CF">
        <w:rPr>
          <w:b w:val="0"/>
        </w:rPr>
        <w:fldChar w:fldCharType="end"/>
      </w:r>
      <w:r w:rsidRPr="002145CF">
        <w:rPr>
          <w:rFonts w:hint="eastAsia"/>
          <w:b w:val="0"/>
        </w:rPr>
        <w:t>要求乙方繳納懲罰性違約金或中止營運之一部或全部</w:t>
      </w:r>
      <w:r w:rsidR="00811A75" w:rsidRPr="002145CF">
        <w:rPr>
          <w:b w:val="0"/>
        </w:rPr>
        <w:fldChar w:fldCharType="begin"/>
      </w:r>
      <w:r w:rsidRPr="002145CF">
        <w:rPr>
          <w:b w:val="0"/>
        </w:rPr>
        <w:instrText xml:space="preserve"> </w:instrText>
      </w:r>
      <w:r w:rsidRPr="002145CF">
        <w:rPr>
          <w:rFonts w:hint="eastAsia"/>
          <w:b w:val="0"/>
        </w:rPr>
        <w:instrText>eq \o\ac(○,3)</w:instrText>
      </w:r>
      <w:r w:rsidR="00811A75" w:rsidRPr="002145CF">
        <w:rPr>
          <w:b w:val="0"/>
        </w:rPr>
        <w:fldChar w:fldCharType="end"/>
      </w:r>
      <w:r w:rsidRPr="002145CF">
        <w:rPr>
          <w:rFonts w:hint="eastAsia"/>
          <w:b w:val="0"/>
        </w:rPr>
        <w:t>中止契約，並以書面通知乙方。又同契約書11.1.2約定，經甲方以書面通知限期改善而不改善，或經改善仍不符甲方要求者，除契約另有約定外，甲方得視情節輕重要求乙方繳納懲罰性違約金每件每日2萬元至5萬元，有持續情形者，得按日連續懲罰至改善為止。另同契約書11.1.3約定，乙方經甲方通知限期改善而不改善或雖改善而</w:t>
      </w:r>
      <w:proofErr w:type="gramStart"/>
      <w:r w:rsidRPr="002145CF">
        <w:rPr>
          <w:rFonts w:hint="eastAsia"/>
          <w:b w:val="0"/>
        </w:rPr>
        <w:t>未達甲方</w:t>
      </w:r>
      <w:proofErr w:type="gramEnd"/>
      <w:r w:rsidRPr="002145CF">
        <w:rPr>
          <w:rFonts w:hint="eastAsia"/>
          <w:b w:val="0"/>
        </w:rPr>
        <w:t>要求之標準者，甲方得要求乙方中止營運之一部或全部。</w:t>
      </w:r>
    </w:p>
    <w:p w:rsidR="0050319E" w:rsidRPr="002145CF" w:rsidRDefault="0050319E" w:rsidP="00024A85">
      <w:pPr>
        <w:pStyle w:val="2"/>
        <w:spacing w:afterLines="50"/>
        <w:ind w:left="1020" w:hanging="680"/>
        <w:rPr>
          <w:b w:val="0"/>
        </w:rPr>
      </w:pPr>
      <w:r w:rsidRPr="002145CF">
        <w:rPr>
          <w:rFonts w:hint="eastAsia"/>
          <w:b w:val="0"/>
        </w:rPr>
        <w:t>惟查</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中縣文化局)除未落實審查評估報告關於目標市場客源，以及對</w:t>
      </w:r>
      <w:proofErr w:type="gramStart"/>
      <w:r w:rsidRPr="002145CF">
        <w:rPr>
          <w:rFonts w:hint="eastAsia"/>
          <w:b w:val="0"/>
        </w:rPr>
        <w:t>臺中兒藝</w:t>
      </w:r>
      <w:proofErr w:type="gramEnd"/>
      <w:r w:rsidRPr="002145CF">
        <w:rPr>
          <w:rFonts w:hint="eastAsia"/>
          <w:b w:val="0"/>
        </w:rPr>
        <w:t>館未依評估報告建議及促參法規定，妥適於契約中訂定地租及權利金計收標準，致短收地租302萬餘元之</w:t>
      </w:r>
      <w:proofErr w:type="gramStart"/>
      <w:r w:rsidRPr="002145CF">
        <w:rPr>
          <w:rFonts w:hint="eastAsia"/>
          <w:b w:val="0"/>
        </w:rPr>
        <w:t>違失外</w:t>
      </w:r>
      <w:proofErr w:type="gramEnd"/>
      <w:r w:rsidRPr="002145CF">
        <w:rPr>
          <w:rFonts w:hint="eastAsia"/>
          <w:b w:val="0"/>
        </w:rPr>
        <w:t>，更未確實</w:t>
      </w:r>
      <w:proofErr w:type="gramStart"/>
      <w:r w:rsidRPr="002145CF">
        <w:rPr>
          <w:rFonts w:hint="eastAsia"/>
          <w:b w:val="0"/>
        </w:rPr>
        <w:t>依兒藝</w:t>
      </w:r>
      <w:proofErr w:type="gramEnd"/>
      <w:r w:rsidRPr="002145CF">
        <w:rPr>
          <w:rFonts w:hint="eastAsia"/>
          <w:b w:val="0"/>
        </w:rPr>
        <w:t>館成立目的審查營運計畫書，督促營運廠商檢討改善。</w:t>
      </w:r>
      <w:proofErr w:type="gramStart"/>
      <w:r w:rsidRPr="002145CF">
        <w:rPr>
          <w:rFonts w:hint="eastAsia"/>
          <w:b w:val="0"/>
        </w:rPr>
        <w:t>此外，</w:t>
      </w:r>
      <w:proofErr w:type="gramEnd"/>
      <w:r w:rsidRPr="002145CF">
        <w:rPr>
          <w:rFonts w:hint="eastAsia"/>
          <w:b w:val="0"/>
        </w:rPr>
        <w:t>廠商未依營運管理執行</w:t>
      </w:r>
      <w:r w:rsidRPr="002145CF">
        <w:rPr>
          <w:rFonts w:hint="eastAsia"/>
          <w:b w:val="0"/>
        </w:rPr>
        <w:lastRenderedPageBreak/>
        <w:t>計畫書之營運計畫辦理，致未能達到營運目標及財務效益，特別是東宇公司年度營運計畫歷年均延遲半個月至5個月餘不等始送達</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中縣文化局），該局卻未曾依</w:t>
      </w:r>
      <w:proofErr w:type="gramStart"/>
      <w:r w:rsidRPr="002145CF">
        <w:rPr>
          <w:rFonts w:hint="eastAsia"/>
          <w:b w:val="0"/>
        </w:rPr>
        <w:t>臺中兒藝</w:t>
      </w:r>
      <w:proofErr w:type="gramEnd"/>
      <w:r w:rsidRPr="002145CF">
        <w:rPr>
          <w:rFonts w:hint="eastAsia"/>
          <w:b w:val="0"/>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造成歷年營運</w:t>
      </w:r>
      <w:proofErr w:type="gramStart"/>
      <w:r w:rsidRPr="002145CF">
        <w:rPr>
          <w:rFonts w:hint="eastAsia"/>
          <w:b w:val="0"/>
        </w:rPr>
        <w:t>計畫均逾年度</w:t>
      </w:r>
      <w:proofErr w:type="gramEnd"/>
      <w:r w:rsidRPr="002145CF">
        <w:rPr>
          <w:rFonts w:hint="eastAsia"/>
          <w:b w:val="0"/>
        </w:rPr>
        <w:t>執行期間</w:t>
      </w:r>
      <w:proofErr w:type="gramStart"/>
      <w:r w:rsidRPr="002145CF">
        <w:rPr>
          <w:rFonts w:hint="eastAsia"/>
          <w:b w:val="0"/>
        </w:rPr>
        <w:t>1個月餘至6個月</w:t>
      </w:r>
      <w:proofErr w:type="gramEnd"/>
      <w:r w:rsidRPr="002145CF">
        <w:rPr>
          <w:rFonts w:hint="eastAsia"/>
          <w:b w:val="0"/>
        </w:rPr>
        <w:t>餘，</w:t>
      </w:r>
      <w:proofErr w:type="gramStart"/>
      <w:r w:rsidRPr="002145CF">
        <w:rPr>
          <w:rFonts w:hint="eastAsia"/>
          <w:b w:val="0"/>
        </w:rPr>
        <w:t>該局始對</w:t>
      </w:r>
      <w:proofErr w:type="gramEnd"/>
      <w:r w:rsidRPr="002145CF">
        <w:rPr>
          <w:rFonts w:hint="eastAsia"/>
          <w:b w:val="0"/>
        </w:rPr>
        <w:t>所送營運計畫同意備查，不利績效評核，甚至對於年度營運計畫未依營運管理執行計畫書之規劃特色</w:t>
      </w:r>
      <w:proofErr w:type="gramStart"/>
      <w:r w:rsidRPr="002145CF">
        <w:rPr>
          <w:rFonts w:hint="eastAsia"/>
          <w:b w:val="0"/>
        </w:rPr>
        <w:t>辦理均未表示</w:t>
      </w:r>
      <w:proofErr w:type="gramEnd"/>
      <w:r w:rsidRPr="002145CF">
        <w:rPr>
          <w:rFonts w:hint="eastAsia"/>
          <w:b w:val="0"/>
        </w:rPr>
        <w:t>意見，以上均突顯該局嚴重未善盡監督管理責任之疏失。</w:t>
      </w:r>
      <w:bookmarkEnd w:id="52"/>
    </w:p>
    <w:p w:rsidR="0050319E" w:rsidRPr="002145CF" w:rsidRDefault="0050319E" w:rsidP="00024A85">
      <w:pPr>
        <w:pStyle w:val="2"/>
        <w:spacing w:afterLines="50"/>
        <w:ind w:left="1020" w:hanging="680"/>
        <w:rPr>
          <w:b w:val="0"/>
        </w:rPr>
      </w:pPr>
      <w:bookmarkStart w:id="53" w:name="_Toc442272779"/>
      <w:r w:rsidRPr="002145CF">
        <w:rPr>
          <w:rFonts w:hint="eastAsia"/>
          <w:b w:val="0"/>
        </w:rPr>
        <w:t>再者，</w:t>
      </w:r>
      <w:proofErr w:type="gramStart"/>
      <w:r w:rsidRPr="002145CF">
        <w:rPr>
          <w:rFonts w:hint="eastAsia"/>
          <w:b w:val="0"/>
        </w:rPr>
        <w:t>臺</w:t>
      </w:r>
      <w:proofErr w:type="gramEnd"/>
      <w:r w:rsidRPr="002145CF">
        <w:rPr>
          <w:rFonts w:hint="eastAsia"/>
          <w:b w:val="0"/>
        </w:rPr>
        <w:t>中市政府文化局(含前</w:t>
      </w:r>
      <w:proofErr w:type="gramStart"/>
      <w:r w:rsidRPr="002145CF">
        <w:rPr>
          <w:rFonts w:hint="eastAsia"/>
          <w:b w:val="0"/>
        </w:rPr>
        <w:t>臺</w:t>
      </w:r>
      <w:proofErr w:type="gramEnd"/>
      <w:r w:rsidRPr="002145CF">
        <w:rPr>
          <w:rFonts w:hint="eastAsia"/>
          <w:b w:val="0"/>
        </w:rPr>
        <w:t>中縣文化局)就</w:t>
      </w:r>
      <w:proofErr w:type="gramStart"/>
      <w:r w:rsidRPr="002145CF">
        <w:rPr>
          <w:rFonts w:hint="eastAsia"/>
          <w:b w:val="0"/>
        </w:rPr>
        <w:t>臺中兒藝</w:t>
      </w:r>
      <w:proofErr w:type="gramEnd"/>
      <w:r w:rsidRPr="002145CF">
        <w:rPr>
          <w:rFonts w:hint="eastAsia"/>
          <w:b w:val="0"/>
        </w:rPr>
        <w:t>館營運情況，依據契約規定須每年皆召開一次績效評估委員會，並聘請專家學者針對該館營運情況進行績效評估，然針對績效評估委員會之重要建議事項及</w:t>
      </w:r>
      <w:proofErr w:type="gramStart"/>
      <w:r w:rsidRPr="002145CF">
        <w:rPr>
          <w:rFonts w:hint="eastAsia"/>
          <w:b w:val="0"/>
        </w:rPr>
        <w:t>評核委外</w:t>
      </w:r>
      <w:proofErr w:type="gramEnd"/>
      <w:r w:rsidRPr="002145CF">
        <w:rPr>
          <w:rFonts w:hint="eastAsia"/>
          <w:b w:val="0"/>
        </w:rPr>
        <w:t>營運管理缺失事項，該局卻未追蹤其改善成效，致影響其營運績效。甚至，本院前分別於99年7月27日辦理98年度、102年5月17日辦理</w:t>
      </w:r>
      <w:proofErr w:type="gramStart"/>
      <w:r w:rsidRPr="002145CF">
        <w:rPr>
          <w:rFonts w:hint="eastAsia"/>
          <w:b w:val="0"/>
        </w:rPr>
        <w:t>101</w:t>
      </w:r>
      <w:proofErr w:type="gramEnd"/>
      <w:r w:rsidRPr="002145CF">
        <w:rPr>
          <w:rFonts w:hint="eastAsia"/>
          <w:b w:val="0"/>
        </w:rPr>
        <w:t>年度及104年6月17日辦理</w:t>
      </w:r>
      <w:proofErr w:type="gramStart"/>
      <w:r w:rsidRPr="002145CF">
        <w:rPr>
          <w:rFonts w:hint="eastAsia"/>
          <w:b w:val="0"/>
        </w:rPr>
        <w:t>103</w:t>
      </w:r>
      <w:proofErr w:type="gramEnd"/>
      <w:r w:rsidRPr="002145CF">
        <w:rPr>
          <w:rFonts w:hint="eastAsia"/>
          <w:b w:val="0"/>
        </w:rPr>
        <w:t>年度地方機關巡察赴</w:t>
      </w:r>
      <w:proofErr w:type="gramStart"/>
      <w:r w:rsidRPr="002145CF">
        <w:rPr>
          <w:rFonts w:hint="eastAsia"/>
          <w:b w:val="0"/>
        </w:rPr>
        <w:t>臺</w:t>
      </w:r>
      <w:proofErr w:type="gramEnd"/>
      <w:r w:rsidRPr="002145CF">
        <w:rPr>
          <w:rFonts w:hint="eastAsia"/>
          <w:b w:val="0"/>
        </w:rPr>
        <w:t>中市巡察，巡察委員已多次針對</w:t>
      </w:r>
      <w:proofErr w:type="gramStart"/>
      <w:r w:rsidRPr="002145CF">
        <w:rPr>
          <w:rFonts w:hint="eastAsia"/>
          <w:b w:val="0"/>
        </w:rPr>
        <w:t>臺中兒藝</w:t>
      </w:r>
      <w:proofErr w:type="gramEnd"/>
      <w:r w:rsidRPr="002145CF">
        <w:rPr>
          <w:rFonts w:hint="eastAsia"/>
          <w:b w:val="0"/>
        </w:rPr>
        <w:t>館經營不善問題，提出多項問題，促請</w:t>
      </w:r>
      <w:proofErr w:type="gramStart"/>
      <w:r w:rsidRPr="002145CF">
        <w:rPr>
          <w:rFonts w:hint="eastAsia"/>
          <w:b w:val="0"/>
        </w:rPr>
        <w:t>臺</w:t>
      </w:r>
      <w:proofErr w:type="gramEnd"/>
      <w:r w:rsidRPr="002145CF">
        <w:rPr>
          <w:rFonts w:hint="eastAsia"/>
          <w:b w:val="0"/>
        </w:rPr>
        <w:t>中市政府文化局注意，然該局雖說明持續改善</w:t>
      </w:r>
      <w:proofErr w:type="gramStart"/>
      <w:r w:rsidRPr="002145CF">
        <w:rPr>
          <w:rFonts w:hint="eastAsia"/>
          <w:b w:val="0"/>
        </w:rPr>
        <w:t>臺中兒藝</w:t>
      </w:r>
      <w:proofErr w:type="gramEnd"/>
      <w:r w:rsidRPr="002145CF">
        <w:rPr>
          <w:rFonts w:hint="eastAsia"/>
          <w:b w:val="0"/>
        </w:rPr>
        <w:t>館營運狀況之辦理情形，但卻未確實針對相關待改善事項，追蹤其改善成效，並審慎檢討分析導致</w:t>
      </w:r>
      <w:proofErr w:type="gramStart"/>
      <w:r w:rsidRPr="002145CF">
        <w:rPr>
          <w:rFonts w:hint="eastAsia"/>
          <w:b w:val="0"/>
        </w:rPr>
        <w:t>臺中兒藝</w:t>
      </w:r>
      <w:proofErr w:type="gramEnd"/>
      <w:r w:rsidRPr="002145CF">
        <w:rPr>
          <w:rFonts w:hint="eastAsia"/>
          <w:b w:val="0"/>
        </w:rPr>
        <w:t>館經營不佳之真正關鍵問題，甚至借鏡其他兒童美術館</w:t>
      </w:r>
      <w:proofErr w:type="gramStart"/>
      <w:r w:rsidRPr="002145CF">
        <w:rPr>
          <w:rFonts w:hint="eastAsia"/>
          <w:b w:val="0"/>
        </w:rPr>
        <w:t>或兒藝</w:t>
      </w:r>
      <w:proofErr w:type="gramEnd"/>
      <w:r w:rsidRPr="002145CF">
        <w:rPr>
          <w:rFonts w:hint="eastAsia"/>
          <w:b w:val="0"/>
        </w:rPr>
        <w:t>中心等經營成功之經驗，致</w:t>
      </w:r>
      <w:proofErr w:type="gramStart"/>
      <w:r w:rsidRPr="002145CF">
        <w:rPr>
          <w:rFonts w:hint="eastAsia"/>
          <w:b w:val="0"/>
        </w:rPr>
        <w:t>臺中兒藝</w:t>
      </w:r>
      <w:proofErr w:type="gramEnd"/>
      <w:r w:rsidRPr="002145CF">
        <w:rPr>
          <w:rFonts w:hint="eastAsia"/>
          <w:b w:val="0"/>
        </w:rPr>
        <w:t>館營運績效遲未能獲得真正之改善，故該局就</w:t>
      </w:r>
      <w:proofErr w:type="gramStart"/>
      <w:r w:rsidRPr="002145CF">
        <w:rPr>
          <w:rFonts w:hint="eastAsia"/>
          <w:b w:val="0"/>
        </w:rPr>
        <w:t>臺中兒藝</w:t>
      </w:r>
      <w:proofErr w:type="gramEnd"/>
      <w:r w:rsidRPr="002145CF">
        <w:rPr>
          <w:rFonts w:hint="eastAsia"/>
          <w:b w:val="0"/>
        </w:rPr>
        <w:t>館營運績效欠佳之狀況，實</w:t>
      </w:r>
      <w:proofErr w:type="gramStart"/>
      <w:r w:rsidRPr="002145CF">
        <w:rPr>
          <w:rFonts w:hint="eastAsia"/>
          <w:b w:val="0"/>
        </w:rPr>
        <w:t>難辭未</w:t>
      </w:r>
      <w:r w:rsidRPr="002145CF">
        <w:rPr>
          <w:rFonts w:hint="eastAsia"/>
          <w:b w:val="0"/>
        </w:rPr>
        <w:lastRenderedPageBreak/>
        <w:t>善</w:t>
      </w:r>
      <w:proofErr w:type="gramEnd"/>
      <w:r w:rsidRPr="002145CF">
        <w:rPr>
          <w:rFonts w:hint="eastAsia"/>
          <w:b w:val="0"/>
        </w:rPr>
        <w:t>盡監督管理之責任。</w:t>
      </w:r>
      <w:bookmarkEnd w:id="53"/>
    </w:p>
    <w:p w:rsidR="0050319E" w:rsidRPr="002145CF" w:rsidRDefault="0050319E" w:rsidP="00024A85">
      <w:pPr>
        <w:pStyle w:val="2"/>
        <w:spacing w:afterLines="50"/>
        <w:ind w:left="1020" w:hanging="680"/>
        <w:rPr>
          <w:b w:val="0"/>
        </w:rPr>
      </w:pPr>
      <w:bookmarkStart w:id="54" w:name="_Toc442272780"/>
      <w:r w:rsidRPr="002145CF">
        <w:rPr>
          <w:rFonts w:hint="eastAsia"/>
          <w:b w:val="0"/>
        </w:rPr>
        <w:t>又對於東宇公司長期經營不善，財務狀況惡化之情形，</w:t>
      </w:r>
      <w:proofErr w:type="gramStart"/>
      <w:r w:rsidRPr="002145CF">
        <w:rPr>
          <w:rFonts w:hint="eastAsia"/>
          <w:b w:val="0"/>
        </w:rPr>
        <w:t>臺</w:t>
      </w:r>
      <w:proofErr w:type="gramEnd"/>
      <w:r w:rsidRPr="002145CF">
        <w:rPr>
          <w:rFonts w:hint="eastAsia"/>
          <w:b w:val="0"/>
        </w:rPr>
        <w:t>中市政府文化局除未於適當時機啟動停損退場機制外，更未曾適時依</w:t>
      </w:r>
      <w:proofErr w:type="gramStart"/>
      <w:r w:rsidRPr="002145CF">
        <w:rPr>
          <w:rFonts w:hint="eastAsia"/>
          <w:b w:val="0"/>
        </w:rPr>
        <w:t>臺中兒藝</w:t>
      </w:r>
      <w:proofErr w:type="gramEnd"/>
      <w:r w:rsidRPr="002145CF">
        <w:rPr>
          <w:rFonts w:hint="eastAsia"/>
          <w:b w:val="0"/>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因而致使</w:t>
      </w:r>
      <w:proofErr w:type="gramStart"/>
      <w:r w:rsidRPr="002145CF">
        <w:rPr>
          <w:rFonts w:hint="eastAsia"/>
          <w:b w:val="0"/>
        </w:rPr>
        <w:t>臺中兒藝</w:t>
      </w:r>
      <w:proofErr w:type="gramEnd"/>
      <w:r w:rsidRPr="002145CF">
        <w:rPr>
          <w:rFonts w:hint="eastAsia"/>
          <w:b w:val="0"/>
        </w:rPr>
        <w:t>館經營困境，每況愈下，未獲改善，顯有</w:t>
      </w:r>
      <w:proofErr w:type="gramStart"/>
      <w:r w:rsidRPr="002145CF">
        <w:rPr>
          <w:rFonts w:hint="eastAsia"/>
          <w:b w:val="0"/>
        </w:rPr>
        <w:t>怠</w:t>
      </w:r>
      <w:proofErr w:type="gramEnd"/>
      <w:r w:rsidRPr="002145CF">
        <w:rPr>
          <w:rFonts w:hint="eastAsia"/>
          <w:b w:val="0"/>
        </w:rPr>
        <w:t>失。</w:t>
      </w:r>
      <w:bookmarkEnd w:id="54"/>
    </w:p>
    <w:p w:rsidR="0050319E" w:rsidRPr="002145CF" w:rsidRDefault="0050319E" w:rsidP="00D81AE7">
      <w:pPr>
        <w:pStyle w:val="2"/>
        <w:rPr>
          <w:b w:val="0"/>
        </w:rPr>
      </w:pPr>
      <w:bookmarkStart w:id="55" w:name="_Toc442272781"/>
      <w:r w:rsidRPr="002145CF">
        <w:rPr>
          <w:rFonts w:hint="eastAsia"/>
          <w:b w:val="0"/>
        </w:rPr>
        <w:t>另</w:t>
      </w:r>
      <w:proofErr w:type="gramStart"/>
      <w:r w:rsidRPr="002145CF">
        <w:rPr>
          <w:rFonts w:hint="eastAsia"/>
          <w:b w:val="0"/>
        </w:rPr>
        <w:t>臺中兒藝</w:t>
      </w:r>
      <w:proofErr w:type="gramEnd"/>
      <w:r w:rsidRPr="002145CF">
        <w:rPr>
          <w:rFonts w:hint="eastAsia"/>
          <w:b w:val="0"/>
        </w:rPr>
        <w:t>館自101年起參觀人數增加，主要係</w:t>
      </w:r>
      <w:proofErr w:type="gramStart"/>
      <w:r w:rsidRPr="002145CF">
        <w:rPr>
          <w:rFonts w:hint="eastAsia"/>
          <w:b w:val="0"/>
        </w:rPr>
        <w:t>臺</w:t>
      </w:r>
      <w:proofErr w:type="gramEnd"/>
      <w:r w:rsidRPr="002145CF">
        <w:rPr>
          <w:rFonts w:hint="eastAsia"/>
          <w:b w:val="0"/>
        </w:rPr>
        <w:t>中市政府於該館辦理兒童藝術相關活動，並協助行銷推廣吸引人潮，及該館將場地租借予民間業者，辦理國際積木展暨文具設計展，及與故宮博物院合作舉辦故宮國寶奇幻之旅(互動式展覽)，均吸引超過2萬餘人次入館參觀所致。又該館因東宇公司為節省經營成本，大多</w:t>
      </w:r>
      <w:proofErr w:type="gramStart"/>
      <w:r w:rsidRPr="002145CF">
        <w:rPr>
          <w:rFonts w:hint="eastAsia"/>
          <w:b w:val="0"/>
        </w:rPr>
        <w:t>採</w:t>
      </w:r>
      <w:proofErr w:type="gramEnd"/>
      <w:r w:rsidRPr="002145CF">
        <w:rPr>
          <w:rFonts w:hint="eastAsia"/>
          <w:b w:val="0"/>
        </w:rPr>
        <w:t>靜態展覽，未能符合兒童活潑好動習性，且未適時更新設備，設備老舊不符時宜，無法使用，難以吸引人潮。此外，</w:t>
      </w:r>
      <w:proofErr w:type="gramStart"/>
      <w:r w:rsidRPr="002145CF">
        <w:rPr>
          <w:rFonts w:hint="eastAsia"/>
          <w:b w:val="0"/>
        </w:rPr>
        <w:t>臺</w:t>
      </w:r>
      <w:proofErr w:type="gramEnd"/>
      <w:r w:rsidRPr="002145CF">
        <w:rPr>
          <w:rFonts w:hint="eastAsia"/>
          <w:b w:val="0"/>
        </w:rPr>
        <w:t>中市政府文化局主張少子化現象，為</w:t>
      </w:r>
      <w:proofErr w:type="gramStart"/>
      <w:r w:rsidRPr="002145CF">
        <w:rPr>
          <w:rFonts w:hint="eastAsia"/>
          <w:b w:val="0"/>
        </w:rPr>
        <w:t>臺中兒藝</w:t>
      </w:r>
      <w:proofErr w:type="gramEnd"/>
      <w:r w:rsidRPr="002145CF">
        <w:rPr>
          <w:rFonts w:hint="eastAsia"/>
          <w:b w:val="0"/>
        </w:rPr>
        <w:t>館經營績效不佳之關鍵問題之一，然</w:t>
      </w:r>
      <w:proofErr w:type="gramStart"/>
      <w:r w:rsidRPr="002145CF">
        <w:rPr>
          <w:rFonts w:hint="eastAsia"/>
          <w:b w:val="0"/>
        </w:rPr>
        <w:t>臺</w:t>
      </w:r>
      <w:proofErr w:type="gramEnd"/>
      <w:r w:rsidRPr="002145CF">
        <w:rPr>
          <w:rFonts w:hint="eastAsia"/>
          <w:b w:val="0"/>
        </w:rPr>
        <w:t>中市國中小學生數雖較93年有鉅額減少，惟仍高於北、高2市，且近3學年度</w:t>
      </w:r>
      <w:proofErr w:type="gramStart"/>
      <w:r w:rsidRPr="002145CF">
        <w:rPr>
          <w:rFonts w:hint="eastAsia"/>
          <w:b w:val="0"/>
        </w:rPr>
        <w:t>臺</w:t>
      </w:r>
      <w:proofErr w:type="gramEnd"/>
      <w:r w:rsidRPr="002145CF">
        <w:rPr>
          <w:rFonts w:hint="eastAsia"/>
          <w:b w:val="0"/>
        </w:rPr>
        <w:t>中市幼兒園學齡前兒童，均維持在6萬餘人，未有顯著減少趨勢，北高分設有臺北市立美術館兒童藝術教育中心及高雄兒童藝術館，而</w:t>
      </w:r>
      <w:proofErr w:type="gramStart"/>
      <w:r w:rsidRPr="002145CF">
        <w:rPr>
          <w:rFonts w:hint="eastAsia"/>
          <w:b w:val="0"/>
        </w:rPr>
        <w:t>臺中兒藝</w:t>
      </w:r>
      <w:proofErr w:type="gramEnd"/>
      <w:r w:rsidRPr="002145CF">
        <w:rPr>
          <w:rFonts w:hint="eastAsia"/>
          <w:b w:val="0"/>
        </w:rPr>
        <w:t>館樓地板面積最大，國中小學生數亦較多，實為國中小學生適當之戶外教學空間，目標市場仍呈現優勢(詳如下表之</w:t>
      </w:r>
      <w:r w:rsidR="00165EDC" w:rsidRPr="002145CF">
        <w:rPr>
          <w:rFonts w:hint="eastAsia"/>
          <w:b w:val="0"/>
        </w:rPr>
        <w:t>93</w:t>
      </w:r>
      <w:r w:rsidRPr="002145CF">
        <w:rPr>
          <w:rFonts w:hint="eastAsia"/>
          <w:b w:val="0"/>
        </w:rPr>
        <w:t>至103學年度主要直轄市及臺灣地區國中小學生人數統計表)，是</w:t>
      </w:r>
      <w:proofErr w:type="gramStart"/>
      <w:r w:rsidRPr="002145CF">
        <w:rPr>
          <w:rFonts w:hint="eastAsia"/>
          <w:b w:val="0"/>
        </w:rPr>
        <w:t>以</w:t>
      </w:r>
      <w:proofErr w:type="gramEnd"/>
      <w:r w:rsidRPr="002145CF">
        <w:rPr>
          <w:rFonts w:hint="eastAsia"/>
          <w:b w:val="0"/>
        </w:rPr>
        <w:t>，由上述可知，</w:t>
      </w:r>
      <w:proofErr w:type="gramStart"/>
      <w:r w:rsidRPr="002145CF">
        <w:rPr>
          <w:rFonts w:hint="eastAsia"/>
          <w:b w:val="0"/>
        </w:rPr>
        <w:t>臺中兒藝</w:t>
      </w:r>
      <w:proofErr w:type="gramEnd"/>
      <w:r w:rsidRPr="002145CF">
        <w:rPr>
          <w:rFonts w:hint="eastAsia"/>
          <w:b w:val="0"/>
        </w:rPr>
        <w:t>館長期經營不善之主要關鍵問題是</w:t>
      </w:r>
      <w:r w:rsidRPr="002145CF">
        <w:rPr>
          <w:rFonts w:hint="eastAsia"/>
          <w:b w:val="0"/>
        </w:rPr>
        <w:lastRenderedPageBreak/>
        <w:t>否為所提供之服務內容過於貧乏所致，值得該局深思並進一步加以探究。</w:t>
      </w:r>
      <w:bookmarkEnd w:id="55"/>
    </w:p>
    <w:p w:rsidR="002145CF" w:rsidRDefault="002145CF" w:rsidP="0050319E">
      <w:pPr>
        <w:pStyle w:val="3"/>
        <w:numPr>
          <w:ilvl w:val="0"/>
          <w:numId w:val="0"/>
        </w:numPr>
        <w:ind w:left="1361"/>
        <w:rPr>
          <w:sz w:val="24"/>
          <w:szCs w:val="24"/>
        </w:rPr>
      </w:pPr>
    </w:p>
    <w:p w:rsidR="0050319E" w:rsidRDefault="00165EDC" w:rsidP="0050319E">
      <w:pPr>
        <w:pStyle w:val="3"/>
        <w:numPr>
          <w:ilvl w:val="0"/>
          <w:numId w:val="0"/>
        </w:numPr>
        <w:ind w:left="1361"/>
        <w:rPr>
          <w:sz w:val="24"/>
          <w:szCs w:val="24"/>
        </w:rPr>
      </w:pPr>
      <w:r>
        <w:rPr>
          <w:rFonts w:hint="eastAsia"/>
          <w:sz w:val="24"/>
          <w:szCs w:val="24"/>
        </w:rPr>
        <w:t>93</w:t>
      </w:r>
      <w:r w:rsidR="00EE6512" w:rsidRPr="00EE6512">
        <w:rPr>
          <w:rFonts w:hint="eastAsia"/>
          <w:sz w:val="24"/>
          <w:szCs w:val="24"/>
        </w:rPr>
        <w:t>至103學年度主要直轄市及臺灣地區國中小學生人數統計表</w:t>
      </w:r>
    </w:p>
    <w:tbl>
      <w:tblPr>
        <w:tblStyle w:val="af6"/>
        <w:tblW w:w="8526" w:type="dxa"/>
        <w:tblInd w:w="562" w:type="dxa"/>
        <w:tblLook w:val="04A0"/>
      </w:tblPr>
      <w:tblGrid>
        <w:gridCol w:w="2082"/>
        <w:gridCol w:w="1611"/>
        <w:gridCol w:w="1611"/>
        <w:gridCol w:w="1611"/>
        <w:gridCol w:w="1611"/>
      </w:tblGrid>
      <w:tr w:rsidR="008E6B25" w:rsidRPr="008E6B25" w:rsidTr="008E6B25">
        <w:tc>
          <w:tcPr>
            <w:tcW w:w="2082" w:type="dxa"/>
          </w:tcPr>
          <w:p w:rsidR="00EE6512" w:rsidRPr="008E6B25" w:rsidRDefault="00811A75" w:rsidP="00EE6512">
            <w:pPr>
              <w:pStyle w:val="3"/>
              <w:numPr>
                <w:ilvl w:val="0"/>
                <w:numId w:val="0"/>
              </w:numPr>
              <w:jc w:val="right"/>
              <w:rPr>
                <w:sz w:val="28"/>
                <w:szCs w:val="28"/>
              </w:rPr>
            </w:pPr>
            <w:r>
              <w:rPr>
                <w:noProof/>
                <w:sz w:val="28"/>
                <w:szCs w:val="28"/>
              </w:rPr>
              <w:pict>
                <v:line id="直線接點 2" o:spid="_x0000_s1027" style="position:absolute;left:0;text-align:left;z-index:251660288;visibility:visible;mso-width-relative:margin;mso-height-relative:margin" from="-4.2pt,0" to="9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" strokecolor="black [3040]"/>
              </w:pict>
            </w:r>
            <w:r w:rsidR="00EE6512" w:rsidRPr="008E6B25">
              <w:rPr>
                <w:rFonts w:hint="eastAsia"/>
                <w:sz w:val="28"/>
                <w:szCs w:val="28"/>
              </w:rPr>
              <w:t>年度</w:t>
            </w:r>
          </w:p>
          <w:p w:rsidR="00EE6512" w:rsidRPr="008E6B25" w:rsidRDefault="00EE6512" w:rsidP="0050319E">
            <w:pPr>
              <w:pStyle w:val="3"/>
              <w:numPr>
                <w:ilvl w:val="0"/>
                <w:numId w:val="0"/>
              </w:numPr>
              <w:rPr>
                <w:sz w:val="28"/>
                <w:szCs w:val="28"/>
              </w:rPr>
            </w:pPr>
            <w:r w:rsidRPr="008E6B25">
              <w:rPr>
                <w:rFonts w:hint="eastAsia"/>
                <w:sz w:val="28"/>
                <w:szCs w:val="28"/>
              </w:rPr>
              <w:t>地區別</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93</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101</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102</w:t>
            </w:r>
          </w:p>
        </w:tc>
        <w:tc>
          <w:tcPr>
            <w:tcW w:w="1611" w:type="dxa"/>
          </w:tcPr>
          <w:p w:rsidR="00EE6512" w:rsidRPr="008E6B25" w:rsidRDefault="00EE6512" w:rsidP="0050319E">
            <w:pPr>
              <w:pStyle w:val="3"/>
              <w:numPr>
                <w:ilvl w:val="0"/>
                <w:numId w:val="0"/>
              </w:numPr>
              <w:rPr>
                <w:sz w:val="28"/>
                <w:szCs w:val="28"/>
              </w:rPr>
            </w:pPr>
            <w:r w:rsidRPr="008E6B25">
              <w:rPr>
                <w:rFonts w:hint="eastAsia"/>
                <w:sz w:val="28"/>
                <w:szCs w:val="28"/>
              </w:rPr>
              <w:t>103</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臺北市</w:t>
            </w:r>
          </w:p>
        </w:tc>
        <w:tc>
          <w:tcPr>
            <w:tcW w:w="1611" w:type="dxa"/>
          </w:tcPr>
          <w:p w:rsidR="00EE6512" w:rsidRPr="008E6B25" w:rsidRDefault="00D920B0" w:rsidP="008E6B25">
            <w:pPr>
              <w:pStyle w:val="3"/>
              <w:numPr>
                <w:ilvl w:val="0"/>
                <w:numId w:val="0"/>
              </w:numPr>
              <w:jc w:val="right"/>
              <w:rPr>
                <w:sz w:val="28"/>
                <w:szCs w:val="28"/>
              </w:rPr>
            </w:pPr>
            <w:r w:rsidRPr="008E6B25">
              <w:rPr>
                <w:rFonts w:hint="eastAsia"/>
                <w:sz w:val="28"/>
                <w:szCs w:val="28"/>
              </w:rPr>
              <w:t>289,895</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217,749</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208,401</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201,701</w:t>
            </w:r>
          </w:p>
        </w:tc>
      </w:tr>
      <w:tr w:rsidR="008E6B25" w:rsidRPr="008E6B25" w:rsidTr="008E6B25">
        <w:tc>
          <w:tcPr>
            <w:tcW w:w="2082" w:type="dxa"/>
          </w:tcPr>
          <w:p w:rsidR="00EE6512" w:rsidRPr="008E6B25" w:rsidRDefault="00EE6512" w:rsidP="0050319E">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361</w:t>
            </w:r>
            <w:r w:rsidR="00D920B0" w:rsidRPr="008E6B25">
              <w:rPr>
                <w:rFonts w:hint="eastAsia"/>
                <w:sz w:val="28"/>
                <w:szCs w:val="28"/>
              </w:rPr>
              <w:t>,</w:t>
            </w:r>
            <w:r w:rsidRPr="008E6B25">
              <w:rPr>
                <w:rFonts w:hint="eastAsia"/>
                <w:sz w:val="28"/>
                <w:szCs w:val="28"/>
              </w:rPr>
              <w:t>197</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285,595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275,175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266,163</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高雄市</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328,504</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250,462</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239,385</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230,568</w:t>
            </w:r>
          </w:p>
        </w:tc>
      </w:tr>
      <w:tr w:rsidR="008E6B25" w:rsidRPr="008E6B25" w:rsidTr="008E6B25">
        <w:tc>
          <w:tcPr>
            <w:tcW w:w="2082" w:type="dxa"/>
          </w:tcPr>
          <w:p w:rsidR="00EE6512" w:rsidRPr="008E6B25" w:rsidRDefault="00EE6512" w:rsidP="0050319E">
            <w:pPr>
              <w:pStyle w:val="3"/>
              <w:numPr>
                <w:ilvl w:val="0"/>
                <w:numId w:val="0"/>
              </w:numPr>
              <w:rPr>
                <w:sz w:val="28"/>
                <w:szCs w:val="28"/>
              </w:rPr>
            </w:pPr>
            <w:r w:rsidRPr="008E6B25">
              <w:rPr>
                <w:rFonts w:hint="eastAsia"/>
                <w:sz w:val="28"/>
                <w:szCs w:val="28"/>
              </w:rPr>
              <w:t>臺灣省</w:t>
            </w:r>
          </w:p>
        </w:tc>
        <w:tc>
          <w:tcPr>
            <w:tcW w:w="1611" w:type="dxa"/>
          </w:tcPr>
          <w:p w:rsidR="00EE6512" w:rsidRPr="008E6B25" w:rsidRDefault="008E6B25" w:rsidP="008E6B25">
            <w:pPr>
              <w:pStyle w:val="3"/>
              <w:numPr>
                <w:ilvl w:val="0"/>
                <w:numId w:val="0"/>
              </w:numPr>
              <w:jc w:val="right"/>
              <w:rPr>
                <w:sz w:val="28"/>
                <w:szCs w:val="28"/>
              </w:rPr>
            </w:pPr>
            <w:r w:rsidRPr="008E6B25">
              <w:rPr>
                <w:rFonts w:hint="eastAsia"/>
                <w:sz w:val="28"/>
                <w:szCs w:val="28"/>
              </w:rPr>
              <w:t>2,833,384</w:t>
            </w:r>
          </w:p>
        </w:tc>
        <w:tc>
          <w:tcPr>
            <w:tcW w:w="1611" w:type="dxa"/>
          </w:tcPr>
          <w:p w:rsidR="00EE6512" w:rsidRPr="008E6B25" w:rsidRDefault="003F176C" w:rsidP="008E6B25">
            <w:pPr>
              <w:pStyle w:val="3"/>
              <w:numPr>
                <w:ilvl w:val="0"/>
                <w:numId w:val="0"/>
              </w:numPr>
              <w:jc w:val="right"/>
              <w:rPr>
                <w:sz w:val="28"/>
                <w:szCs w:val="28"/>
              </w:rPr>
            </w:pPr>
            <w:r w:rsidRPr="008E6B25">
              <w:rPr>
                <w:rFonts w:hint="eastAsia"/>
                <w:sz w:val="28"/>
                <w:szCs w:val="28"/>
              </w:rPr>
              <w:t>2,211,554</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2,122,360</w:t>
            </w:r>
          </w:p>
        </w:tc>
        <w:tc>
          <w:tcPr>
            <w:tcW w:w="1611" w:type="dxa"/>
          </w:tcPr>
          <w:p w:rsidR="00EE6512" w:rsidRPr="008E6B25" w:rsidRDefault="003F176C" w:rsidP="003F176C">
            <w:pPr>
              <w:pStyle w:val="3"/>
              <w:numPr>
                <w:ilvl w:val="0"/>
                <w:numId w:val="0"/>
              </w:numPr>
              <w:jc w:val="right"/>
              <w:rPr>
                <w:sz w:val="28"/>
                <w:szCs w:val="28"/>
              </w:rPr>
            </w:pPr>
            <w:r w:rsidRPr="008E6B25">
              <w:rPr>
                <w:rFonts w:hint="eastAsia"/>
                <w:sz w:val="28"/>
                <w:szCs w:val="28"/>
              </w:rPr>
              <w:t>2,049,313</w:t>
            </w:r>
          </w:p>
        </w:tc>
      </w:tr>
      <w:tr w:rsidR="008E6B25" w:rsidRPr="008E6B25" w:rsidTr="008E6B25">
        <w:tc>
          <w:tcPr>
            <w:tcW w:w="2082" w:type="dxa"/>
          </w:tcPr>
          <w:p w:rsidR="00EE6512" w:rsidRPr="008E6B25" w:rsidRDefault="00EE6512" w:rsidP="00EE6512">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中市占臺灣省國中小學生數比率（</w:t>
            </w:r>
            <w:r w:rsidRPr="008E6B25">
              <w:rPr>
                <w:rFonts w:hAnsi="標楷體" w:hint="eastAsia"/>
                <w:sz w:val="28"/>
                <w:szCs w:val="28"/>
              </w:rPr>
              <w:t>％</w:t>
            </w:r>
            <w:r w:rsidRPr="008E6B25">
              <w:rPr>
                <w:rFonts w:hint="eastAsia"/>
                <w:sz w:val="28"/>
                <w:szCs w:val="28"/>
              </w:rPr>
              <w:t>）</w:t>
            </w:r>
          </w:p>
        </w:tc>
        <w:tc>
          <w:tcPr>
            <w:tcW w:w="1611" w:type="dxa"/>
          </w:tcPr>
          <w:p w:rsidR="00EE6512" w:rsidRPr="008E6B25" w:rsidRDefault="00EE6512" w:rsidP="0050319E">
            <w:pPr>
              <w:pStyle w:val="3"/>
              <w:numPr>
                <w:ilvl w:val="0"/>
                <w:numId w:val="0"/>
              </w:numPr>
              <w:rPr>
                <w:sz w:val="28"/>
                <w:szCs w:val="28"/>
              </w:rPr>
            </w:pPr>
          </w:p>
          <w:p w:rsidR="008E6B25" w:rsidRPr="008E6B25" w:rsidRDefault="008E6B25" w:rsidP="008E6B25">
            <w:pPr>
              <w:pStyle w:val="3"/>
              <w:numPr>
                <w:ilvl w:val="0"/>
                <w:numId w:val="0"/>
              </w:numPr>
              <w:jc w:val="right"/>
              <w:rPr>
                <w:sz w:val="28"/>
                <w:szCs w:val="28"/>
              </w:rPr>
            </w:pPr>
            <w:r w:rsidRPr="008E6B25">
              <w:rPr>
                <w:rFonts w:hint="eastAsia"/>
                <w:sz w:val="28"/>
                <w:szCs w:val="28"/>
              </w:rPr>
              <w:t>12.7</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12.91</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12.97</w:t>
            </w:r>
          </w:p>
        </w:tc>
        <w:tc>
          <w:tcPr>
            <w:tcW w:w="1611" w:type="dxa"/>
          </w:tcPr>
          <w:p w:rsidR="00E9311A" w:rsidRPr="008E6B25" w:rsidRDefault="00E9311A" w:rsidP="003F176C">
            <w:pPr>
              <w:pStyle w:val="3"/>
              <w:numPr>
                <w:ilvl w:val="0"/>
                <w:numId w:val="0"/>
              </w:numPr>
              <w:jc w:val="right"/>
              <w:rPr>
                <w:sz w:val="28"/>
                <w:szCs w:val="28"/>
              </w:rPr>
            </w:pPr>
          </w:p>
          <w:p w:rsidR="00EE6512" w:rsidRPr="008E6B25" w:rsidRDefault="003F176C" w:rsidP="003F176C">
            <w:pPr>
              <w:pStyle w:val="3"/>
              <w:numPr>
                <w:ilvl w:val="0"/>
                <w:numId w:val="0"/>
              </w:numPr>
              <w:jc w:val="right"/>
              <w:rPr>
                <w:sz w:val="28"/>
                <w:szCs w:val="28"/>
              </w:rPr>
            </w:pPr>
            <w:r w:rsidRPr="008E6B25">
              <w:rPr>
                <w:rFonts w:hint="eastAsia"/>
                <w:sz w:val="28"/>
                <w:szCs w:val="28"/>
              </w:rPr>
              <w:t>12.99</w:t>
            </w:r>
          </w:p>
        </w:tc>
      </w:tr>
    </w:tbl>
    <w:p w:rsidR="0050319E" w:rsidRDefault="0050319E" w:rsidP="0050319E">
      <w:pPr>
        <w:ind w:leftChars="500" w:left="1701"/>
        <w:jc w:val="left"/>
        <w:rPr>
          <w:sz w:val="24"/>
          <w:szCs w:val="24"/>
        </w:rPr>
      </w:pPr>
      <w:r w:rsidRPr="00720887">
        <w:rPr>
          <w:rFonts w:hint="eastAsia"/>
          <w:sz w:val="24"/>
          <w:szCs w:val="24"/>
        </w:rPr>
        <w:t>資料來源：審計部</w:t>
      </w:r>
      <w:proofErr w:type="gramStart"/>
      <w:r w:rsidRPr="00720887">
        <w:rPr>
          <w:rFonts w:hint="eastAsia"/>
          <w:sz w:val="24"/>
          <w:szCs w:val="24"/>
        </w:rPr>
        <w:t>臺</w:t>
      </w:r>
      <w:proofErr w:type="gramEnd"/>
      <w:r w:rsidRPr="00720887">
        <w:rPr>
          <w:rFonts w:hint="eastAsia"/>
          <w:sz w:val="24"/>
          <w:szCs w:val="24"/>
        </w:rPr>
        <w:t>中市審計處</w:t>
      </w:r>
    </w:p>
    <w:p w:rsidR="002145CF" w:rsidRDefault="002145CF" w:rsidP="0050319E">
      <w:pPr>
        <w:ind w:leftChars="500" w:left="1701"/>
        <w:jc w:val="left"/>
        <w:rPr>
          <w:sz w:val="24"/>
          <w:szCs w:val="24"/>
        </w:rPr>
      </w:pPr>
    </w:p>
    <w:p w:rsidR="0050319E" w:rsidRPr="002145CF" w:rsidRDefault="0050319E" w:rsidP="00D81AE7">
      <w:pPr>
        <w:pStyle w:val="2"/>
        <w:rPr>
          <w:b w:val="0"/>
        </w:rPr>
      </w:pPr>
      <w:bookmarkStart w:id="56" w:name="_Toc524902730"/>
      <w:bookmarkEnd w:id="36"/>
      <w:bookmarkEnd w:id="37"/>
      <w:bookmarkEnd w:id="38"/>
      <w:bookmarkEnd w:id="39"/>
      <w:bookmarkEnd w:id="40"/>
      <w:bookmarkEnd w:id="41"/>
      <w:r w:rsidRPr="00252E5B">
        <w:rPr>
          <w:rFonts w:hint="eastAsia"/>
          <w:b w:val="0"/>
          <w:spacing w:val="6"/>
        </w:rPr>
        <w:t>故</w:t>
      </w:r>
      <w:proofErr w:type="gramStart"/>
      <w:r w:rsidRPr="00252E5B">
        <w:rPr>
          <w:rFonts w:hint="eastAsia"/>
          <w:b w:val="0"/>
          <w:spacing w:val="6"/>
        </w:rPr>
        <w:t>臺</w:t>
      </w:r>
      <w:proofErr w:type="gramEnd"/>
      <w:r w:rsidRPr="00252E5B">
        <w:rPr>
          <w:rFonts w:hint="eastAsia"/>
          <w:b w:val="0"/>
          <w:spacing w:val="6"/>
        </w:rPr>
        <w:t>中市政府文化局辦理</w:t>
      </w:r>
      <w:proofErr w:type="gramStart"/>
      <w:r w:rsidRPr="00252E5B">
        <w:rPr>
          <w:rFonts w:hint="eastAsia"/>
          <w:b w:val="0"/>
          <w:spacing w:val="6"/>
        </w:rPr>
        <w:t>臺中兒藝</w:t>
      </w:r>
      <w:proofErr w:type="gramEnd"/>
      <w:r w:rsidRPr="00252E5B">
        <w:rPr>
          <w:rFonts w:hint="eastAsia"/>
          <w:b w:val="0"/>
          <w:spacing w:val="6"/>
        </w:rPr>
        <w:t>館委託民間經營效益執行情形，事前高估市場需求、契約訂定時未妥適於契約中訂定地租及權利金計收標準，亦未確實要求東宇公司依契約約定，按時檢送營運計畫，並</w:t>
      </w:r>
      <w:proofErr w:type="gramStart"/>
      <w:r w:rsidRPr="00252E5B">
        <w:rPr>
          <w:rFonts w:hint="eastAsia"/>
          <w:b w:val="0"/>
          <w:spacing w:val="6"/>
        </w:rPr>
        <w:t>依兒藝</w:t>
      </w:r>
      <w:proofErr w:type="gramEnd"/>
      <w:r w:rsidRPr="00252E5B">
        <w:rPr>
          <w:rFonts w:hint="eastAsia"/>
          <w:b w:val="0"/>
          <w:spacing w:val="6"/>
        </w:rPr>
        <w:t>館成立目的審查營運計畫書，督促營運廠商檢討改善，復未依績效評估委員會之重要建議事項及</w:t>
      </w:r>
      <w:proofErr w:type="gramStart"/>
      <w:r w:rsidRPr="00252E5B">
        <w:rPr>
          <w:rFonts w:hint="eastAsia"/>
          <w:b w:val="0"/>
          <w:spacing w:val="6"/>
        </w:rPr>
        <w:t>評核委外</w:t>
      </w:r>
      <w:proofErr w:type="gramEnd"/>
      <w:r w:rsidRPr="00252E5B">
        <w:rPr>
          <w:rFonts w:hint="eastAsia"/>
          <w:b w:val="0"/>
          <w:spacing w:val="6"/>
        </w:rPr>
        <w:t>營運管理缺失事項，追蹤其改善成效，更未依契約約定，於東宇公司經營</w:t>
      </w:r>
      <w:proofErr w:type="gramStart"/>
      <w:r w:rsidRPr="00252E5B">
        <w:rPr>
          <w:rFonts w:hint="eastAsia"/>
          <w:b w:val="0"/>
          <w:spacing w:val="6"/>
        </w:rPr>
        <w:t>臺中兒藝</w:t>
      </w:r>
      <w:proofErr w:type="gramEnd"/>
      <w:r w:rsidRPr="00252E5B">
        <w:rPr>
          <w:rFonts w:hint="eastAsia"/>
          <w:b w:val="0"/>
          <w:spacing w:val="6"/>
        </w:rPr>
        <w:t>館效益不佳、財務狀況顯著惡化的情況下，以書面通知東宇公司限期改善，如該公司未於期限內改善，或經改善仍不符合該局之要求，由該局依情節輕重課予相當之懲罰性違約金至改善為止，如仍無法改善再適時啟動停損退場機制等，以上均顯示該局有未善盡監督管理責任之嚴重疏失，雖該局已檢討相關人員之違失責任，惟此仍不足以彌補因該局辦理</w:t>
      </w:r>
      <w:proofErr w:type="gramStart"/>
      <w:r w:rsidRPr="00252E5B">
        <w:rPr>
          <w:rFonts w:hint="eastAsia"/>
          <w:b w:val="0"/>
          <w:spacing w:val="6"/>
        </w:rPr>
        <w:t>臺中兒藝</w:t>
      </w:r>
      <w:proofErr w:type="gramEnd"/>
      <w:r w:rsidRPr="00252E5B">
        <w:rPr>
          <w:rFonts w:hint="eastAsia"/>
          <w:b w:val="0"/>
          <w:spacing w:val="6"/>
        </w:rPr>
        <w:t>館委託民間經營未盡職責及效能過低，所</w:t>
      </w:r>
      <w:r w:rsidRPr="002145CF">
        <w:rPr>
          <w:rFonts w:hint="eastAsia"/>
          <w:b w:val="0"/>
        </w:rPr>
        <w:lastRenderedPageBreak/>
        <w:t>造成公共利益與政府權益之損失，該局未來將</w:t>
      </w:r>
      <w:proofErr w:type="gramStart"/>
      <w:r w:rsidRPr="002145CF">
        <w:rPr>
          <w:rFonts w:hint="eastAsia"/>
          <w:b w:val="0"/>
        </w:rPr>
        <w:t>臺中兒藝</w:t>
      </w:r>
      <w:proofErr w:type="gramEnd"/>
      <w:r w:rsidRPr="002145CF">
        <w:rPr>
          <w:rFonts w:hint="eastAsia"/>
          <w:b w:val="0"/>
        </w:rPr>
        <w:t>館如何轉型活化，應以此為</w:t>
      </w:r>
      <w:proofErr w:type="gramStart"/>
      <w:r w:rsidRPr="002145CF">
        <w:rPr>
          <w:rFonts w:hint="eastAsia"/>
          <w:b w:val="0"/>
        </w:rPr>
        <w:t>鑑</w:t>
      </w:r>
      <w:proofErr w:type="gramEnd"/>
      <w:r w:rsidRPr="002145CF">
        <w:rPr>
          <w:rFonts w:hint="eastAsia"/>
          <w:b w:val="0"/>
        </w:rPr>
        <w:t>，確實檢討該館經營不善之關鍵原因，避免重蹈覆轍。</w:t>
      </w:r>
    </w:p>
    <w:p w:rsidR="0050319E" w:rsidRDefault="0050319E" w:rsidP="00C86866">
      <w:pPr>
        <w:pStyle w:val="10"/>
        <w:ind w:left="680" w:firstLine="680"/>
      </w:pPr>
    </w:p>
    <w:p w:rsidR="00286B1B" w:rsidRDefault="000512D1" w:rsidP="00EC3D9B">
      <w:pPr>
        <w:pStyle w:val="10"/>
        <w:ind w:left="680" w:firstLineChars="217" w:firstLine="738"/>
      </w:pPr>
      <w:r>
        <w:rPr>
          <w:rFonts w:hint="eastAsia"/>
        </w:rPr>
        <w:t>綜上所述，</w:t>
      </w:r>
      <w:r w:rsidR="0050319E" w:rsidRPr="00B85A13">
        <w:rPr>
          <w:rFonts w:hAnsi="標楷體" w:hint="eastAsia"/>
        </w:rPr>
        <w:t>臺中市政府文化局辦理</w:t>
      </w:r>
      <w:r w:rsidR="0050319E">
        <w:rPr>
          <w:rFonts w:hint="eastAsia"/>
        </w:rPr>
        <w:t>臺中兒藝館</w:t>
      </w:r>
      <w:r w:rsidR="0050319E" w:rsidRPr="00B85A13">
        <w:rPr>
          <w:rFonts w:hAnsi="標楷體" w:hint="eastAsia"/>
        </w:rPr>
        <w:t>委託民間經營效益執行情形，長期未善盡監督管理之責任，致該館營運績效遲未能獲得真正改善，損及公共利益與政府權益，</w:t>
      </w:r>
      <w:r w:rsidR="000F680F" w:rsidRPr="000F680F">
        <w:rPr>
          <w:rFonts w:hint="eastAsia"/>
        </w:rPr>
        <w:t>核有違失，</w:t>
      </w:r>
      <w:r>
        <w:rPr>
          <w:rFonts w:hint="eastAsia"/>
        </w:rPr>
        <w:t>爰依監察法第24條</w:t>
      </w:r>
      <w:r w:rsidRPr="000512D1">
        <w:rPr>
          <w:rFonts w:hint="eastAsia"/>
        </w:rPr>
        <w:t>規定</w:t>
      </w:r>
      <w:r>
        <w:rPr>
          <w:rFonts w:hint="eastAsia"/>
        </w:rPr>
        <w:t>提案糾正，</w:t>
      </w:r>
      <w:r w:rsidR="0050319E">
        <w:rPr>
          <w:rFonts w:hint="eastAsia"/>
        </w:rPr>
        <w:t>移送行政院轉飭所屬確實檢討改善見復</w:t>
      </w:r>
      <w:r w:rsidR="00286B1B">
        <w:rPr>
          <w:rFonts w:hint="eastAsia"/>
        </w:rPr>
        <w:t>。</w:t>
      </w:r>
    </w:p>
    <w:p w:rsidR="00286B1B" w:rsidRDefault="00286B1B" w:rsidP="00024A85">
      <w:pPr>
        <w:pStyle w:val="aa"/>
        <w:spacing w:beforeLines="50" w:after="0"/>
        <w:ind w:leftChars="1100" w:left="3742"/>
        <w:rPr>
          <w:b w:val="0"/>
          <w:bCs/>
          <w:snapToGrid/>
          <w:spacing w:val="0"/>
          <w:kern w:val="0"/>
        </w:rPr>
      </w:pPr>
      <w:bookmarkStart w:id="57" w:name="_Toc524895649"/>
      <w:bookmarkStart w:id="58" w:name="_Toc524896195"/>
      <w:bookmarkStart w:id="59" w:name="_Toc524896225"/>
      <w:bookmarkEnd w:id="57"/>
      <w:bookmarkEnd w:id="58"/>
      <w:bookmarkEnd w:id="59"/>
    </w:p>
    <w:p w:rsidR="00286B1B" w:rsidRDefault="00286B1B" w:rsidP="00024A85">
      <w:pPr>
        <w:pStyle w:val="aa"/>
        <w:spacing w:beforeLines="50" w:after="0"/>
        <w:ind w:leftChars="1100" w:left="3742"/>
        <w:rPr>
          <w:b w:val="0"/>
          <w:bCs/>
          <w:snapToGrid/>
          <w:spacing w:val="0"/>
          <w:kern w:val="0"/>
        </w:rPr>
      </w:pPr>
    </w:p>
    <w:bookmarkEnd w:id="56"/>
    <w:p w:rsidR="00286B1B" w:rsidRDefault="00286B1B" w:rsidP="00024A85">
      <w:pPr>
        <w:pStyle w:val="aa"/>
        <w:spacing w:beforeLines="50" w:after="0"/>
        <w:ind w:leftChars="1100" w:left="3742"/>
        <w:rPr>
          <w:b w:val="0"/>
          <w:bCs/>
          <w:snapToGrid/>
          <w:spacing w:val="0"/>
          <w:kern w:val="0"/>
        </w:rPr>
      </w:pPr>
    </w:p>
    <w:sectPr w:rsidR="00286B1B" w:rsidSect="00252E5B">
      <w:pgSz w:w="11907" w:h="16840" w:code="9"/>
      <w:pgMar w:top="1701" w:right="1418" w:bottom="1418" w:left="1418" w:header="851" w:footer="851" w:gutter="227"/>
      <w:cols w:space="425"/>
      <w:docGrid w:type="linesAndChars" w:linePitch="457" w:charSpace="4127"/>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bbb" w:date="2016-02-24T15:29:00Z" w:initials="s">
    <w:p w:rsidR="00165EDC" w:rsidRDefault="00165EDC" w:rsidP="0050319E">
      <w:pPr>
        <w:pStyle w:val="afb"/>
        <w:ind w:left="2721" w:hanging="680"/>
      </w:pPr>
      <w:r>
        <w:rPr>
          <w:rStyle w:val="afa"/>
        </w:rPr>
        <w:annotationRef/>
      </w:r>
      <w:r>
        <w:rPr>
          <w:rFonts w:hint="eastAsia"/>
        </w:rPr>
        <w:t>財團法人中華顧問工程司   才對，　非公司</w:t>
      </w:r>
    </w:p>
  </w:comment>
</w:comments>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15" w:rsidRDefault="00642115">
      <w:r>
        <w:separator/>
      </w:r>
    </w:p>
  </w:endnote>
  <w:endnote w:type="continuationSeparator" w:id="0">
    <w:p w:rsidR="00642115" w:rsidRDefault="0064211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DC" w:rsidRDefault="00811A75">
    <w:pPr>
      <w:pStyle w:val="af3"/>
      <w:framePr w:wrap="around" w:vAnchor="text" w:hAnchor="margin" w:xAlign="center" w:y="1"/>
      <w:rPr>
        <w:rStyle w:val="ac"/>
        <w:sz w:val="24"/>
      </w:rPr>
    </w:pPr>
    <w:r>
      <w:rPr>
        <w:rStyle w:val="ac"/>
        <w:sz w:val="24"/>
      </w:rPr>
      <w:fldChar w:fldCharType="begin"/>
    </w:r>
    <w:r w:rsidR="00165EDC">
      <w:rPr>
        <w:rStyle w:val="ac"/>
        <w:sz w:val="24"/>
      </w:rPr>
      <w:instrText xml:space="preserve">PAGE  </w:instrText>
    </w:r>
    <w:r>
      <w:rPr>
        <w:rStyle w:val="ac"/>
        <w:sz w:val="24"/>
      </w:rPr>
      <w:fldChar w:fldCharType="separate"/>
    </w:r>
    <w:r w:rsidR="002C3C47">
      <w:rPr>
        <w:rStyle w:val="ac"/>
        <w:noProof/>
        <w:sz w:val="24"/>
      </w:rPr>
      <w:t>12</w:t>
    </w:r>
    <w:r>
      <w:rPr>
        <w:rStyle w:val="ac"/>
        <w:sz w:val="24"/>
      </w:rPr>
      <w:fldChar w:fldCharType="end"/>
    </w:r>
  </w:p>
  <w:p w:rsidR="00165EDC" w:rsidRDefault="00165ED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15" w:rsidRDefault="00642115">
      <w:r>
        <w:separator/>
      </w:r>
    </w:p>
  </w:footnote>
  <w:footnote w:type="continuationSeparator" w:id="0">
    <w:p w:rsidR="00642115" w:rsidRDefault="00642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84C62A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4F2"/>
    <w:rsid w:val="000246F7"/>
    <w:rsid w:val="00024A85"/>
    <w:rsid w:val="0003114D"/>
    <w:rsid w:val="00036AB9"/>
    <w:rsid w:val="00036D76"/>
    <w:rsid w:val="00050778"/>
    <w:rsid w:val="000512D1"/>
    <w:rsid w:val="00052A30"/>
    <w:rsid w:val="00057F32"/>
    <w:rsid w:val="00057F34"/>
    <w:rsid w:val="00062A25"/>
    <w:rsid w:val="00073CB5"/>
    <w:rsid w:val="0007425C"/>
    <w:rsid w:val="00077553"/>
    <w:rsid w:val="00080040"/>
    <w:rsid w:val="000851A2"/>
    <w:rsid w:val="0009352E"/>
    <w:rsid w:val="00096B96"/>
    <w:rsid w:val="00097136"/>
    <w:rsid w:val="000A2F3F"/>
    <w:rsid w:val="000A3DCB"/>
    <w:rsid w:val="000B0B4A"/>
    <w:rsid w:val="000B279A"/>
    <w:rsid w:val="000B61D2"/>
    <w:rsid w:val="000B70A7"/>
    <w:rsid w:val="000C3E73"/>
    <w:rsid w:val="000C495F"/>
    <w:rsid w:val="000E6431"/>
    <w:rsid w:val="000F0D35"/>
    <w:rsid w:val="000F21A5"/>
    <w:rsid w:val="000F680F"/>
    <w:rsid w:val="00102B9F"/>
    <w:rsid w:val="00112637"/>
    <w:rsid w:val="0012001E"/>
    <w:rsid w:val="00126A55"/>
    <w:rsid w:val="00133F08"/>
    <w:rsid w:val="001345E6"/>
    <w:rsid w:val="001378B0"/>
    <w:rsid w:val="00142E00"/>
    <w:rsid w:val="00152793"/>
    <w:rsid w:val="001545A9"/>
    <w:rsid w:val="001637C7"/>
    <w:rsid w:val="0016480E"/>
    <w:rsid w:val="00165EDC"/>
    <w:rsid w:val="00174297"/>
    <w:rsid w:val="001817B3"/>
    <w:rsid w:val="00183014"/>
    <w:rsid w:val="001959C2"/>
    <w:rsid w:val="001A7968"/>
    <w:rsid w:val="001B3483"/>
    <w:rsid w:val="001B3C1E"/>
    <w:rsid w:val="001B4494"/>
    <w:rsid w:val="001C0D8B"/>
    <w:rsid w:val="001C0DA8"/>
    <w:rsid w:val="001C39DC"/>
    <w:rsid w:val="001E0D8A"/>
    <w:rsid w:val="001E67BA"/>
    <w:rsid w:val="001E74C2"/>
    <w:rsid w:val="001F56F6"/>
    <w:rsid w:val="001F5A48"/>
    <w:rsid w:val="001F6260"/>
    <w:rsid w:val="00200007"/>
    <w:rsid w:val="002030A5"/>
    <w:rsid w:val="00203131"/>
    <w:rsid w:val="00212E88"/>
    <w:rsid w:val="00213C9C"/>
    <w:rsid w:val="002145CF"/>
    <w:rsid w:val="0022009E"/>
    <w:rsid w:val="0022425C"/>
    <w:rsid w:val="002246DE"/>
    <w:rsid w:val="002421B5"/>
    <w:rsid w:val="0025106C"/>
    <w:rsid w:val="00252BC4"/>
    <w:rsid w:val="00252E5B"/>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3C47"/>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176C"/>
    <w:rsid w:val="003F27E1"/>
    <w:rsid w:val="003F437A"/>
    <w:rsid w:val="003F5C2B"/>
    <w:rsid w:val="004023E9"/>
    <w:rsid w:val="004077C1"/>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F31"/>
    <w:rsid w:val="004D6310"/>
    <w:rsid w:val="004E0062"/>
    <w:rsid w:val="004E05A1"/>
    <w:rsid w:val="004F5E57"/>
    <w:rsid w:val="004F6710"/>
    <w:rsid w:val="00502849"/>
    <w:rsid w:val="0050319E"/>
    <w:rsid w:val="00504334"/>
    <w:rsid w:val="005104D7"/>
    <w:rsid w:val="00510B9E"/>
    <w:rsid w:val="00531D2C"/>
    <w:rsid w:val="00536BC2"/>
    <w:rsid w:val="005425E1"/>
    <w:rsid w:val="005427C5"/>
    <w:rsid w:val="00542CF6"/>
    <w:rsid w:val="00553C03"/>
    <w:rsid w:val="005565C5"/>
    <w:rsid w:val="00563692"/>
    <w:rsid w:val="00571349"/>
    <w:rsid w:val="005908B8"/>
    <w:rsid w:val="0059512E"/>
    <w:rsid w:val="005A6DD2"/>
    <w:rsid w:val="005C385D"/>
    <w:rsid w:val="005D0B29"/>
    <w:rsid w:val="005D3B20"/>
    <w:rsid w:val="005E14C8"/>
    <w:rsid w:val="005E5C68"/>
    <w:rsid w:val="005E65C0"/>
    <w:rsid w:val="005F0390"/>
    <w:rsid w:val="00612023"/>
    <w:rsid w:val="00614190"/>
    <w:rsid w:val="00622A99"/>
    <w:rsid w:val="00622E67"/>
    <w:rsid w:val="00626EDC"/>
    <w:rsid w:val="00642115"/>
    <w:rsid w:val="006470EC"/>
    <w:rsid w:val="0065598E"/>
    <w:rsid w:val="00655AF2"/>
    <w:rsid w:val="006568BE"/>
    <w:rsid w:val="0066025D"/>
    <w:rsid w:val="006773EC"/>
    <w:rsid w:val="00680504"/>
    <w:rsid w:val="00681CD9"/>
    <w:rsid w:val="00683E30"/>
    <w:rsid w:val="00687024"/>
    <w:rsid w:val="00696415"/>
    <w:rsid w:val="006B38BE"/>
    <w:rsid w:val="006D3691"/>
    <w:rsid w:val="006D6E71"/>
    <w:rsid w:val="006E2DCE"/>
    <w:rsid w:val="006F3563"/>
    <w:rsid w:val="006F42B9"/>
    <w:rsid w:val="006F6103"/>
    <w:rsid w:val="00704E00"/>
    <w:rsid w:val="007209E7"/>
    <w:rsid w:val="00722A8B"/>
    <w:rsid w:val="00726182"/>
    <w:rsid w:val="00732329"/>
    <w:rsid w:val="007337CA"/>
    <w:rsid w:val="00734CE4"/>
    <w:rsid w:val="00735123"/>
    <w:rsid w:val="00741837"/>
    <w:rsid w:val="007453E6"/>
    <w:rsid w:val="0075044A"/>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14E8"/>
    <w:rsid w:val="00811A75"/>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D1582"/>
    <w:rsid w:val="008E0085"/>
    <w:rsid w:val="008E2AA6"/>
    <w:rsid w:val="008E311B"/>
    <w:rsid w:val="008E6B25"/>
    <w:rsid w:val="008F46E7"/>
    <w:rsid w:val="008F6F0B"/>
    <w:rsid w:val="00907BA7"/>
    <w:rsid w:val="0091064E"/>
    <w:rsid w:val="00911FC5"/>
    <w:rsid w:val="00931A10"/>
    <w:rsid w:val="00947967"/>
    <w:rsid w:val="00965200"/>
    <w:rsid w:val="009668B3"/>
    <w:rsid w:val="00971471"/>
    <w:rsid w:val="009849C2"/>
    <w:rsid w:val="00984D24"/>
    <w:rsid w:val="009858EB"/>
    <w:rsid w:val="00991735"/>
    <w:rsid w:val="00993E8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475"/>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6B14"/>
    <w:rsid w:val="00AF7DB7"/>
    <w:rsid w:val="00B35C49"/>
    <w:rsid w:val="00B443E4"/>
    <w:rsid w:val="00B563EA"/>
    <w:rsid w:val="00B60E51"/>
    <w:rsid w:val="00B63A54"/>
    <w:rsid w:val="00B77D18"/>
    <w:rsid w:val="00B8313A"/>
    <w:rsid w:val="00B83C6B"/>
    <w:rsid w:val="00B85A13"/>
    <w:rsid w:val="00B904E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2717"/>
    <w:rsid w:val="00D06383"/>
    <w:rsid w:val="00D20E85"/>
    <w:rsid w:val="00D24615"/>
    <w:rsid w:val="00D27557"/>
    <w:rsid w:val="00D37842"/>
    <w:rsid w:val="00D42DC2"/>
    <w:rsid w:val="00D537E1"/>
    <w:rsid w:val="00D55BB2"/>
    <w:rsid w:val="00D6091A"/>
    <w:rsid w:val="00D6695F"/>
    <w:rsid w:val="00D75644"/>
    <w:rsid w:val="00D81656"/>
    <w:rsid w:val="00D81AE7"/>
    <w:rsid w:val="00D83D87"/>
    <w:rsid w:val="00D86A30"/>
    <w:rsid w:val="00D920B0"/>
    <w:rsid w:val="00D97CB4"/>
    <w:rsid w:val="00D97DD4"/>
    <w:rsid w:val="00DA5A8A"/>
    <w:rsid w:val="00DB0D9C"/>
    <w:rsid w:val="00DB26CD"/>
    <w:rsid w:val="00DB3135"/>
    <w:rsid w:val="00DB441C"/>
    <w:rsid w:val="00DB44AF"/>
    <w:rsid w:val="00DC1F58"/>
    <w:rsid w:val="00DC339B"/>
    <w:rsid w:val="00DC5D40"/>
    <w:rsid w:val="00DC64EC"/>
    <w:rsid w:val="00DD30E9"/>
    <w:rsid w:val="00DD4F47"/>
    <w:rsid w:val="00DD7FBB"/>
    <w:rsid w:val="00DE0B9F"/>
    <w:rsid w:val="00DE4238"/>
    <w:rsid w:val="00DE42B9"/>
    <w:rsid w:val="00DE4F99"/>
    <w:rsid w:val="00DE657F"/>
    <w:rsid w:val="00DF1218"/>
    <w:rsid w:val="00DF533E"/>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A7B"/>
    <w:rsid w:val="00E92FCB"/>
    <w:rsid w:val="00E9311A"/>
    <w:rsid w:val="00EA147F"/>
    <w:rsid w:val="00EC3D9B"/>
    <w:rsid w:val="00EC601D"/>
    <w:rsid w:val="00ED03AB"/>
    <w:rsid w:val="00ED0CAC"/>
    <w:rsid w:val="00ED1CD4"/>
    <w:rsid w:val="00ED1D2B"/>
    <w:rsid w:val="00ED64B5"/>
    <w:rsid w:val="00EE651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B0B"/>
    <w:rsid w:val="00F95EE7"/>
    <w:rsid w:val="00FA39E6"/>
    <w:rsid w:val="00FA44B0"/>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50319E"/>
    <w:rPr>
      <w:rFonts w:ascii="標楷體" w:eastAsia="標楷體" w:hAnsi="Arial"/>
      <w:bCs/>
      <w:kern w:val="32"/>
      <w:sz w:val="32"/>
      <w:szCs w:val="36"/>
    </w:rPr>
  </w:style>
  <w:style w:type="character" w:customStyle="1" w:styleId="40">
    <w:name w:val="標題 4 字元"/>
    <w:basedOn w:val="a7"/>
    <w:link w:val="4"/>
    <w:rsid w:val="0050319E"/>
    <w:rPr>
      <w:rFonts w:ascii="標楷體" w:eastAsia="標楷體" w:hAnsi="Arial"/>
      <w:kern w:val="32"/>
      <w:sz w:val="32"/>
      <w:szCs w:val="36"/>
    </w:rPr>
  </w:style>
  <w:style w:type="character" w:styleId="afa">
    <w:name w:val="annotation reference"/>
    <w:basedOn w:val="a7"/>
    <w:uiPriority w:val="99"/>
    <w:semiHidden/>
    <w:unhideWhenUsed/>
    <w:rsid w:val="0050319E"/>
    <w:rPr>
      <w:sz w:val="18"/>
      <w:szCs w:val="18"/>
    </w:rPr>
  </w:style>
  <w:style w:type="paragraph" w:styleId="afb">
    <w:name w:val="annotation text"/>
    <w:basedOn w:val="a6"/>
    <w:link w:val="afc"/>
    <w:uiPriority w:val="99"/>
    <w:semiHidden/>
    <w:unhideWhenUsed/>
    <w:rsid w:val="0050319E"/>
    <w:pPr>
      <w:jc w:val="left"/>
    </w:pPr>
  </w:style>
  <w:style w:type="character" w:customStyle="1" w:styleId="afc">
    <w:name w:val="註解文字 字元"/>
    <w:basedOn w:val="a7"/>
    <w:link w:val="afb"/>
    <w:uiPriority w:val="99"/>
    <w:semiHidden/>
    <w:rsid w:val="0050319E"/>
    <w:rPr>
      <w:rFonts w:ascii="標楷體" w:eastAsia="標楷體"/>
      <w:kern w:val="2"/>
      <w:sz w:val="32"/>
    </w:rPr>
  </w:style>
  <w:style w:type="paragraph" w:styleId="afd">
    <w:name w:val="footnote text"/>
    <w:basedOn w:val="a6"/>
    <w:link w:val="afe"/>
    <w:uiPriority w:val="99"/>
    <w:semiHidden/>
    <w:unhideWhenUsed/>
    <w:rsid w:val="00D920B0"/>
    <w:pPr>
      <w:snapToGrid w:val="0"/>
      <w:jc w:val="left"/>
    </w:pPr>
    <w:rPr>
      <w:sz w:val="20"/>
    </w:rPr>
  </w:style>
  <w:style w:type="character" w:customStyle="1" w:styleId="afe">
    <w:name w:val="註腳文字 字元"/>
    <w:basedOn w:val="a7"/>
    <w:link w:val="afd"/>
    <w:uiPriority w:val="99"/>
    <w:semiHidden/>
    <w:rsid w:val="00D920B0"/>
    <w:rPr>
      <w:rFonts w:ascii="標楷體" w:eastAsia="標楷體"/>
      <w:kern w:val="2"/>
    </w:rPr>
  </w:style>
  <w:style w:type="character" w:styleId="aff">
    <w:name w:val="footnote reference"/>
    <w:basedOn w:val="a7"/>
    <w:uiPriority w:val="99"/>
    <w:semiHidden/>
    <w:unhideWhenUsed/>
    <w:rsid w:val="00D92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50319E"/>
    <w:rPr>
      <w:rFonts w:ascii="標楷體" w:eastAsia="標楷體" w:hAnsi="Arial"/>
      <w:bCs/>
      <w:kern w:val="32"/>
      <w:sz w:val="32"/>
      <w:szCs w:val="36"/>
    </w:rPr>
  </w:style>
  <w:style w:type="character" w:customStyle="1" w:styleId="40">
    <w:name w:val="標題 4 字元"/>
    <w:basedOn w:val="a7"/>
    <w:link w:val="4"/>
    <w:rsid w:val="0050319E"/>
    <w:rPr>
      <w:rFonts w:ascii="標楷體" w:eastAsia="標楷體" w:hAnsi="Arial"/>
      <w:kern w:val="32"/>
      <w:sz w:val="32"/>
      <w:szCs w:val="36"/>
    </w:rPr>
  </w:style>
  <w:style w:type="character" w:styleId="afa">
    <w:name w:val="annotation reference"/>
    <w:basedOn w:val="a7"/>
    <w:uiPriority w:val="99"/>
    <w:semiHidden/>
    <w:unhideWhenUsed/>
    <w:rsid w:val="0050319E"/>
    <w:rPr>
      <w:sz w:val="18"/>
      <w:szCs w:val="18"/>
    </w:rPr>
  </w:style>
  <w:style w:type="paragraph" w:styleId="afb">
    <w:name w:val="annotation text"/>
    <w:basedOn w:val="a6"/>
    <w:link w:val="afc"/>
    <w:uiPriority w:val="99"/>
    <w:semiHidden/>
    <w:unhideWhenUsed/>
    <w:rsid w:val="0050319E"/>
    <w:pPr>
      <w:jc w:val="left"/>
    </w:pPr>
  </w:style>
  <w:style w:type="character" w:customStyle="1" w:styleId="afc">
    <w:name w:val="註解文字 字元"/>
    <w:basedOn w:val="a7"/>
    <w:link w:val="afb"/>
    <w:uiPriority w:val="99"/>
    <w:semiHidden/>
    <w:rsid w:val="0050319E"/>
    <w:rPr>
      <w:rFonts w:ascii="標楷體" w:eastAsia="標楷體"/>
      <w:kern w:val="2"/>
      <w:sz w:val="32"/>
    </w:rPr>
  </w:style>
  <w:style w:type="paragraph" w:styleId="afd">
    <w:name w:val="footnote text"/>
    <w:basedOn w:val="a6"/>
    <w:link w:val="afe"/>
    <w:uiPriority w:val="99"/>
    <w:semiHidden/>
    <w:unhideWhenUsed/>
    <w:rsid w:val="00D920B0"/>
    <w:pPr>
      <w:snapToGrid w:val="0"/>
      <w:jc w:val="left"/>
    </w:pPr>
    <w:rPr>
      <w:sz w:val="20"/>
    </w:rPr>
  </w:style>
  <w:style w:type="character" w:customStyle="1" w:styleId="afe">
    <w:name w:val="註腳文字 字元"/>
    <w:basedOn w:val="a7"/>
    <w:link w:val="afd"/>
    <w:uiPriority w:val="99"/>
    <w:semiHidden/>
    <w:rsid w:val="00D920B0"/>
    <w:rPr>
      <w:rFonts w:ascii="標楷體" w:eastAsia="標楷體"/>
      <w:kern w:val="2"/>
    </w:rPr>
  </w:style>
  <w:style w:type="character" w:styleId="aff">
    <w:name w:val="footnote reference"/>
    <w:basedOn w:val="a7"/>
    <w:uiPriority w:val="99"/>
    <w:semiHidden/>
    <w:unhideWhenUsed/>
    <w:rsid w:val="00D920B0"/>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FE40-A6D0-42D1-B8F4-5826CB76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1315</Words>
  <Characters>7499</Characters>
  <Application>Microsoft Office Word</Application>
  <DocSecurity>0</DocSecurity>
  <Lines>62</Lines>
  <Paragraphs>17</Paragraphs>
  <ScaleCrop>false</ScaleCrop>
  <Company>cy</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Administrator</cp:lastModifiedBy>
  <cp:revision>2</cp:revision>
  <cp:lastPrinted>2016-02-25T08:49:00Z</cp:lastPrinted>
  <dcterms:created xsi:type="dcterms:W3CDTF">2016-03-09T02:01:00Z</dcterms:created>
  <dcterms:modified xsi:type="dcterms:W3CDTF">2016-03-09T02:01:00Z</dcterms:modified>
</cp:coreProperties>
</file>